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8C0EC" w14:textId="77777777" w:rsidR="009A32C3" w:rsidRDefault="009A32C3" w:rsidP="009A32C3">
      <w:pPr>
        <w:pStyle w:val="Titolo1"/>
        <w:ind w:left="0" w:firstLine="0"/>
      </w:pPr>
      <w:r>
        <w:t>Sociologia della cooperazione</w:t>
      </w:r>
    </w:p>
    <w:p w14:paraId="756E189D" w14:textId="638F8FC6" w:rsidR="009A32C3" w:rsidRPr="000965D5" w:rsidRDefault="009A32C3" w:rsidP="009A32C3">
      <w:pPr>
        <w:pStyle w:val="Titolo2"/>
      </w:pPr>
      <w:r>
        <w:t>Prof. Marco Caselli</w:t>
      </w:r>
      <w:r w:rsidR="00A81022">
        <w:t xml:space="preserve">; </w:t>
      </w:r>
      <w:r w:rsidR="00FC71CC">
        <w:t>Prof</w:t>
      </w:r>
      <w:r w:rsidR="00A81022">
        <w:t>.ssa Silvia Malacarne</w:t>
      </w:r>
    </w:p>
    <w:p w14:paraId="1BB33B0B" w14:textId="77777777" w:rsidR="009A32C3" w:rsidRPr="009A32C3" w:rsidRDefault="009A32C3" w:rsidP="009A32C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45ECE026" w14:textId="77777777" w:rsidR="00C15CBB" w:rsidRPr="00FC5277" w:rsidRDefault="00C15CBB" w:rsidP="001C5805">
      <w:pPr>
        <w:spacing w:line="240" w:lineRule="exact"/>
        <w:rPr>
          <w:bCs/>
          <w:i/>
          <w:iCs/>
        </w:rPr>
      </w:pPr>
      <w:r w:rsidRPr="00FC5277">
        <w:rPr>
          <w:bCs/>
          <w:i/>
          <w:iCs/>
        </w:rPr>
        <w:t>Obiettivi del corso</w:t>
      </w:r>
    </w:p>
    <w:p w14:paraId="2B5FF2C3" w14:textId="6A80B216" w:rsidR="00C15CBB" w:rsidRDefault="009A32C3" w:rsidP="001C5805">
      <w:pPr>
        <w:spacing w:line="240" w:lineRule="exact"/>
      </w:pPr>
      <w:r w:rsidRPr="00E27CB9">
        <w:t xml:space="preserve">Il corso si propone di analizzare </w:t>
      </w:r>
      <w:r w:rsidR="0097314B">
        <w:t xml:space="preserve">le dimensioni costitutive, </w:t>
      </w:r>
      <w:r w:rsidRPr="00E27CB9">
        <w:t>il ruolo e l’impatto della cooperazione internazionale in re</w:t>
      </w:r>
      <w:r>
        <w:t xml:space="preserve">lazione ai processi di sviluppo, evidenziando i fattori che concorrono a determinare il successo o l’insuccesso </w:t>
      </w:r>
      <w:r w:rsidR="0097314B">
        <w:t>di progetti, programmi e politiche</w:t>
      </w:r>
      <w:r>
        <w:t xml:space="preserve"> di cooperazione. </w:t>
      </w:r>
      <w:r w:rsidR="00290740" w:rsidRPr="00290740">
        <w:t>Un’attenzione particolare sarà dedicata agli approcci e agli strumenti con cui la ricerca sociale studia tali fenomeni.</w:t>
      </w:r>
    </w:p>
    <w:p w14:paraId="2A59AE0A" w14:textId="77777777" w:rsidR="00C15CBB" w:rsidRPr="00FC5277" w:rsidRDefault="00C15CBB" w:rsidP="00967913">
      <w:pPr>
        <w:spacing w:before="120" w:line="240" w:lineRule="exact"/>
        <w:rPr>
          <w:bCs/>
          <w:i/>
          <w:iCs/>
        </w:rPr>
      </w:pPr>
      <w:r w:rsidRPr="00FC5277">
        <w:rPr>
          <w:bCs/>
          <w:i/>
          <w:iCs/>
        </w:rPr>
        <w:t>Risultati di apprendimento attesi</w:t>
      </w:r>
    </w:p>
    <w:p w14:paraId="4D768116" w14:textId="2BFC353E" w:rsidR="009A32C3" w:rsidRPr="00E27CB9" w:rsidRDefault="009A32C3" w:rsidP="001C5805">
      <w:pPr>
        <w:spacing w:line="240" w:lineRule="exact"/>
      </w:pPr>
      <w:r>
        <w:t>Al termine dell’insegnamento gli studenti avranno acquisito una conoscenza di base della storia</w:t>
      </w:r>
      <w:r w:rsidR="0097314B">
        <w:t>, degli elementi strutturali (principi, attori, strategie e canali di intervento)</w:t>
      </w:r>
      <w:r>
        <w:t xml:space="preserve"> e delle dinamiche contemporanee della cooperazione internazionale allo sviluppo; saranno altresì in grado di analizzare criticamente </w:t>
      </w:r>
      <w:r w:rsidR="00EA047E">
        <w:t>programmi e progetti di</w:t>
      </w:r>
      <w:r>
        <w:t xml:space="preserve"> cooperazione</w:t>
      </w:r>
      <w:r w:rsidR="00EA047E">
        <w:t>,</w:t>
      </w:r>
      <w:r>
        <w:t xml:space="preserve"> individuandone punti di forza e criticità</w:t>
      </w:r>
      <w:r w:rsidR="00290740">
        <w:t xml:space="preserve">; </w:t>
      </w:r>
      <w:r w:rsidR="00290740" w:rsidRPr="00290740">
        <w:t>infine, sapranno orientarsi tra i principali approcci e strumenti della ricerca sociale applicabili allo studio della cooperazione internazionale allo sviluppo.</w:t>
      </w:r>
    </w:p>
    <w:p w14:paraId="5642FF75" w14:textId="77777777" w:rsidR="009A32C3" w:rsidRPr="009A32C3" w:rsidRDefault="009A32C3" w:rsidP="001C5805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634F1CDE" w14:textId="77777777" w:rsidR="009A32C3" w:rsidRPr="00E27CB9" w:rsidRDefault="009A32C3" w:rsidP="001C5805">
      <w:pPr>
        <w:spacing w:line="240" w:lineRule="exact"/>
      </w:pPr>
      <w:bookmarkStart w:id="0" w:name="_Toc486603515"/>
      <w:r w:rsidRPr="00E27CB9">
        <w:t>–</w:t>
      </w:r>
      <w:r w:rsidRPr="00E27CB9">
        <w:tab/>
        <w:t xml:space="preserve">Sviluppo e sottosviluppo nell’era </w:t>
      </w:r>
      <w:r>
        <w:t>della globalizzazione.</w:t>
      </w:r>
    </w:p>
    <w:p w14:paraId="6D136A08" w14:textId="5328AA5B" w:rsidR="009A32C3" w:rsidRPr="00E27CB9" w:rsidRDefault="009A32C3" w:rsidP="001C5805">
      <w:pPr>
        <w:spacing w:line="240" w:lineRule="exact"/>
      </w:pPr>
      <w:r w:rsidRPr="00E27CB9">
        <w:t>–</w:t>
      </w:r>
      <w:r w:rsidRPr="00E27CB9">
        <w:tab/>
        <w:t>Caratteristiche</w:t>
      </w:r>
      <w:r w:rsidR="00EA047E">
        <w:t>, attori</w:t>
      </w:r>
      <w:r w:rsidRPr="00E27CB9">
        <w:t xml:space="preserve"> e dinamiche de</w:t>
      </w:r>
      <w:r>
        <w:t>lla cooperazione internazionale.</w:t>
      </w:r>
    </w:p>
    <w:p w14:paraId="1CD798A3" w14:textId="77777777" w:rsidR="009A32C3" w:rsidRPr="00E27CB9" w:rsidRDefault="009A32C3" w:rsidP="001C5805">
      <w:pPr>
        <w:spacing w:line="240" w:lineRule="exact"/>
      </w:pPr>
      <w:r w:rsidRPr="00E27CB9">
        <w:t>–</w:t>
      </w:r>
      <w:r w:rsidRPr="00E27CB9">
        <w:tab/>
        <w:t>Risultati e potenzialità de</w:t>
      </w:r>
      <w:r>
        <w:t>lla cooperazione internazionale.</w:t>
      </w:r>
    </w:p>
    <w:p w14:paraId="16077611" w14:textId="5E25C3A3" w:rsidR="009A32C3" w:rsidRDefault="009A32C3" w:rsidP="001C5805">
      <w:pPr>
        <w:spacing w:line="240" w:lineRule="exact"/>
      </w:pPr>
      <w:bookmarkStart w:id="1" w:name="_Hlk198572031"/>
      <w:r w:rsidRPr="00E27CB9">
        <w:t>–</w:t>
      </w:r>
      <w:r w:rsidRPr="00E27CB9">
        <w:tab/>
      </w:r>
      <w:bookmarkEnd w:id="1"/>
      <w:r w:rsidRPr="00E27CB9">
        <w:t>Trappole, ambiguità ed effetti perversi della cooperazione internazionale.</w:t>
      </w:r>
    </w:p>
    <w:p w14:paraId="69CF374D" w14:textId="05934D77" w:rsidR="00EA047E" w:rsidRDefault="00EA047E" w:rsidP="001C5805">
      <w:pPr>
        <w:spacing w:line="240" w:lineRule="exact"/>
        <w:rPr>
          <w:iCs/>
        </w:rPr>
      </w:pPr>
      <w:r w:rsidRPr="00E27CB9">
        <w:t>–</w:t>
      </w:r>
      <w:r w:rsidRPr="00E27CB9">
        <w:tab/>
      </w:r>
      <w:r>
        <w:t xml:space="preserve">La valutazione nella cooperazione internazionale e il </w:t>
      </w:r>
      <w:proofErr w:type="spellStart"/>
      <w:r>
        <w:rPr>
          <w:i/>
        </w:rPr>
        <w:t>mutual</w:t>
      </w:r>
      <w:proofErr w:type="spellEnd"/>
      <w:r>
        <w:rPr>
          <w:i/>
        </w:rPr>
        <w:t xml:space="preserve"> learning</w:t>
      </w:r>
      <w:r w:rsidR="00DD294D">
        <w:rPr>
          <w:iCs/>
        </w:rPr>
        <w:t>.</w:t>
      </w:r>
    </w:p>
    <w:p w14:paraId="7F0F7BB5" w14:textId="22247515" w:rsidR="00290740" w:rsidRPr="00290740" w:rsidRDefault="00290740" w:rsidP="00290740">
      <w:pPr>
        <w:spacing w:line="240" w:lineRule="exact"/>
        <w:ind w:left="284" w:hanging="284"/>
        <w:rPr>
          <w:iCs/>
        </w:rPr>
      </w:pPr>
      <w:r w:rsidRPr="00E27CB9">
        <w:t>–</w:t>
      </w:r>
      <w:r w:rsidRPr="00E27CB9">
        <w:tab/>
      </w:r>
      <w:r>
        <w:t>Ricerca sociale e cooperazione internazionale allo sviluppo: approcci teorici e strumenti metodologici.</w:t>
      </w:r>
    </w:p>
    <w:bookmarkEnd w:id="0"/>
    <w:p w14:paraId="37491D47" w14:textId="7A4FB6B4" w:rsidR="009A32C3" w:rsidRPr="00290740" w:rsidRDefault="009A32C3" w:rsidP="001C5805">
      <w:pPr>
        <w:spacing w:before="240" w:after="120" w:line="240" w:lineRule="exact"/>
        <w:rPr>
          <w:b/>
          <w:i/>
          <w:sz w:val="18"/>
        </w:rPr>
      </w:pPr>
      <w:r w:rsidRPr="00290740">
        <w:rPr>
          <w:b/>
          <w:i/>
          <w:sz w:val="18"/>
        </w:rPr>
        <w:t>BIBLIOGRAFIA</w:t>
      </w:r>
      <w:r w:rsidR="001E5994">
        <w:rPr>
          <w:rStyle w:val="Rimandonotaapidipagina"/>
          <w:b/>
          <w:i/>
          <w:sz w:val="18"/>
        </w:rPr>
        <w:footnoteReference w:id="1"/>
      </w:r>
    </w:p>
    <w:p w14:paraId="0AF501FD" w14:textId="091045E0" w:rsidR="009A32C3" w:rsidRPr="00290740" w:rsidRDefault="009A32C3" w:rsidP="0079156A">
      <w:pPr>
        <w:pStyle w:val="Testo2"/>
        <w:spacing w:line="240" w:lineRule="atLeast"/>
        <w:ind w:left="284" w:hanging="284"/>
        <w:rPr>
          <w:i/>
        </w:rPr>
      </w:pPr>
      <w:r w:rsidRPr="0079156A">
        <w:rPr>
          <w:smallCaps/>
          <w:spacing w:val="-5"/>
          <w:sz w:val="16"/>
          <w:lang w:val="en-GB"/>
        </w:rPr>
        <w:t>OECD</w:t>
      </w:r>
      <w:r w:rsidRPr="0079156A">
        <w:rPr>
          <w:lang w:val="en-GB"/>
        </w:rPr>
        <w:t xml:space="preserve">, </w:t>
      </w:r>
      <w:r w:rsidR="0079156A" w:rsidRPr="0079156A">
        <w:rPr>
          <w:i/>
          <w:lang w:val="en-GB"/>
        </w:rPr>
        <w:t xml:space="preserve">Development Co-operation Report </w:t>
      </w:r>
      <w:r w:rsidR="00E43C5D" w:rsidRPr="0079156A">
        <w:rPr>
          <w:i/>
          <w:lang w:val="en-GB"/>
        </w:rPr>
        <w:t>202</w:t>
      </w:r>
      <w:r w:rsidR="00E43C5D">
        <w:rPr>
          <w:i/>
          <w:lang w:val="en-GB"/>
        </w:rPr>
        <w:t>4</w:t>
      </w:r>
      <w:r w:rsidR="0079156A" w:rsidRPr="0079156A">
        <w:rPr>
          <w:i/>
          <w:lang w:val="en-GB"/>
        </w:rPr>
        <w:t xml:space="preserve">. </w:t>
      </w:r>
      <w:r w:rsidR="00E43C5D" w:rsidRPr="00444FF1">
        <w:rPr>
          <w:i/>
          <w:lang w:val="en-GB"/>
        </w:rPr>
        <w:t>Tackling Poverty and Inequalities through the Green Transition</w:t>
      </w:r>
      <w:r w:rsidR="0079156A" w:rsidRPr="00444FF1">
        <w:rPr>
          <w:lang w:val="en-GB"/>
        </w:rPr>
        <w:t>.</w:t>
      </w:r>
      <w:r w:rsidRPr="00444FF1">
        <w:rPr>
          <w:lang w:val="en-GB"/>
        </w:rPr>
        <w:t xml:space="preserve"> </w:t>
      </w:r>
      <w:r w:rsidR="0079156A">
        <w:t>I</w:t>
      </w:r>
      <w:r w:rsidRPr="00E27CB9">
        <w:t xml:space="preserve">l testo, disponibile anche in lingua francese, può essere scaricato gratuitamente all’indirizzo </w:t>
      </w:r>
      <w:r w:rsidR="00E43C5D" w:rsidRPr="00E43C5D">
        <w:t xml:space="preserve">https://www.oecd.org/en/publications/development-co-operation-report-2024_357b63f7-en.html </w:t>
      </w:r>
      <w:r w:rsidR="00040244">
        <w:t xml:space="preserve">(collegandosi da PC interni all’Università </w:t>
      </w:r>
      <w:r w:rsidR="00040244" w:rsidRPr="00290740">
        <w:t xml:space="preserve">Cattolica) </w:t>
      </w:r>
      <w:r w:rsidRPr="00290740">
        <w:t xml:space="preserve">o richiesto </w:t>
      </w:r>
      <w:r w:rsidR="00E43C5D" w:rsidRPr="00290740">
        <w:t>ai docenti</w:t>
      </w:r>
      <w:r w:rsidRPr="00290740">
        <w:t xml:space="preserve"> per posta elettronica.</w:t>
      </w:r>
    </w:p>
    <w:p w14:paraId="745A0E8A" w14:textId="310C939B" w:rsidR="009A32C3" w:rsidRPr="00290740" w:rsidRDefault="009A32C3" w:rsidP="004F17D3">
      <w:pPr>
        <w:pStyle w:val="Testo2"/>
        <w:spacing w:line="240" w:lineRule="atLeast"/>
        <w:ind w:left="284" w:hanging="284"/>
        <w:rPr>
          <w:i/>
        </w:rPr>
      </w:pPr>
      <w:r w:rsidRPr="00290740">
        <w:rPr>
          <w:smallCaps/>
          <w:spacing w:val="-5"/>
          <w:sz w:val="16"/>
        </w:rPr>
        <w:lastRenderedPageBreak/>
        <w:t>Concord</w:t>
      </w:r>
      <w:r w:rsidRPr="00290740">
        <w:t>,</w:t>
      </w:r>
      <w:r w:rsidR="00B36567" w:rsidRPr="00290740">
        <w:rPr>
          <w:i/>
        </w:rPr>
        <w:t xml:space="preserve"> AidWatch </w:t>
      </w:r>
      <w:r w:rsidR="00E43C5D" w:rsidRPr="00290740">
        <w:rPr>
          <w:i/>
        </w:rPr>
        <w:t>202</w:t>
      </w:r>
      <w:r w:rsidR="0019088A" w:rsidRPr="00290740">
        <w:rPr>
          <w:i/>
        </w:rPr>
        <w:t>5</w:t>
      </w:r>
      <w:r w:rsidRPr="00290740">
        <w:rPr>
          <w:i/>
        </w:rPr>
        <w:t xml:space="preserve">. </w:t>
      </w:r>
      <w:r w:rsidR="0019088A" w:rsidRPr="00290740">
        <w:rPr>
          <w:i/>
        </w:rPr>
        <w:t xml:space="preserve">Ending short-sightedness, restoring ODA’s purpose  </w:t>
      </w:r>
      <w:r w:rsidRPr="00290740">
        <w:t>(</w:t>
      </w:r>
      <w:r w:rsidR="00040244" w:rsidRPr="00290740">
        <w:t xml:space="preserve">Tutta la </w:t>
      </w:r>
      <w:r w:rsidR="0019088A" w:rsidRPr="00290740">
        <w:t>parte uno e la parte due</w:t>
      </w:r>
      <w:r w:rsidRPr="00290740">
        <w:t>, la scheda relativa all’Italia e l’Annex I</w:t>
      </w:r>
      <w:r w:rsidR="00E43C5D" w:rsidRPr="00290740">
        <w:t>II</w:t>
      </w:r>
      <w:r w:rsidRPr="00290740">
        <w:t xml:space="preserve"> – Methodology); il testo può essere scaricato gratuitamente all’indirizzo </w:t>
      </w:r>
      <w:r w:rsidR="00E43C5D" w:rsidRPr="00290740">
        <w:t xml:space="preserve"> </w:t>
      </w:r>
      <w:hyperlink r:id="rId8" w:history="1">
        <w:r w:rsidR="0019088A" w:rsidRPr="00290740">
          <w:rPr>
            <w:rStyle w:val="Collegamentoipertestuale"/>
          </w:rPr>
          <w:t>https://aidwatch.concordeurope.org/2025-report/</w:t>
        </w:r>
      </w:hyperlink>
      <w:r w:rsidR="0019088A" w:rsidRPr="00290740">
        <w:t xml:space="preserve"> </w:t>
      </w:r>
      <w:r w:rsidRPr="00290740">
        <w:t xml:space="preserve">oppure richiesto </w:t>
      </w:r>
      <w:r w:rsidR="00E43C5D" w:rsidRPr="00290740">
        <w:t>ai docenti</w:t>
      </w:r>
      <w:r w:rsidRPr="00290740">
        <w:t xml:space="preserve"> per posta elettronica.</w:t>
      </w:r>
    </w:p>
    <w:p w14:paraId="3DECB6D9" w14:textId="77777777" w:rsidR="002B221B" w:rsidRPr="00E27CB9" w:rsidRDefault="002B221B" w:rsidP="0027079C">
      <w:pPr>
        <w:pStyle w:val="Testo2"/>
        <w:spacing w:before="120" w:line="240" w:lineRule="atLeast"/>
        <w:ind w:left="284" w:hanging="284"/>
      </w:pPr>
      <w:r w:rsidRPr="00290740">
        <w:t>Un testo a scelta fra i seguenti due:</w:t>
      </w:r>
    </w:p>
    <w:p w14:paraId="3D2F8045" w14:textId="77777777" w:rsidR="009A32C3" w:rsidRDefault="009A32C3" w:rsidP="009A32C3">
      <w:pPr>
        <w:pStyle w:val="Testo2"/>
        <w:spacing w:line="240" w:lineRule="atLeast"/>
        <w:ind w:left="284" w:hanging="284"/>
        <w:rPr>
          <w:spacing w:val="-5"/>
        </w:rPr>
      </w:pPr>
      <w:r w:rsidRPr="00FA44EA">
        <w:rPr>
          <w:smallCaps/>
          <w:sz w:val="16"/>
        </w:rPr>
        <w:t>D. Moyo</w:t>
      </w:r>
      <w:r w:rsidRPr="009A32C3">
        <w:rPr>
          <w:smallCaps/>
          <w:spacing w:val="-5"/>
          <w:sz w:val="16"/>
        </w:rPr>
        <w:t>,</w:t>
      </w:r>
      <w:r w:rsidRPr="009A32C3">
        <w:rPr>
          <w:i/>
          <w:spacing w:val="-5"/>
        </w:rPr>
        <w:t xml:space="preserve"> La carità che uccide. Come gli aiuti dell’Occidente stanno devastando il Terzo mondo,</w:t>
      </w:r>
      <w:r w:rsidRPr="009A32C3">
        <w:rPr>
          <w:spacing w:val="-5"/>
        </w:rPr>
        <w:t xml:space="preserve"> Rizzoli, Milano, 2010.</w:t>
      </w:r>
      <w:r w:rsidR="00FE7B8E">
        <w:rPr>
          <w:spacing w:val="-5"/>
        </w:rPr>
        <w:t xml:space="preserve"> </w:t>
      </w:r>
    </w:p>
    <w:p w14:paraId="62589DF2" w14:textId="02D74339" w:rsidR="002B221B" w:rsidRPr="00AB1BBE" w:rsidRDefault="00AB1BBE" w:rsidP="009A32C3">
      <w:pPr>
        <w:pStyle w:val="Testo2"/>
        <w:spacing w:line="240" w:lineRule="atLeast"/>
        <w:ind w:left="284" w:hanging="284"/>
        <w:rPr>
          <w:spacing w:val="-5"/>
          <w:szCs w:val="18"/>
        </w:rPr>
      </w:pPr>
      <w:r w:rsidRPr="00AB1BBE">
        <w:rPr>
          <w:smallCaps/>
          <w:sz w:val="16"/>
        </w:rPr>
        <w:t xml:space="preserve">W. Easterly, </w:t>
      </w:r>
      <w:r w:rsidRPr="00AB1BBE">
        <w:rPr>
          <w:i/>
          <w:szCs w:val="18"/>
        </w:rPr>
        <w:t>I disastri dell’uomo bianco. Perché gli aiuti dell’Occidente al resto del mondo hanno fatto più male che bene</w:t>
      </w:r>
      <w:r w:rsidRPr="00AB1BBE">
        <w:rPr>
          <w:szCs w:val="18"/>
        </w:rPr>
        <w:t>, Bruno Mondadori, Milano, 2007.</w:t>
      </w:r>
      <w:r w:rsidR="001E5994">
        <w:rPr>
          <w:szCs w:val="18"/>
        </w:rPr>
        <w:t xml:space="preserve"> </w:t>
      </w:r>
      <w:bookmarkStart w:id="2" w:name="_Hlk170391661"/>
      <w:r w:rsidR="001E5994">
        <w:rPr>
          <w:rFonts w:ascii="Times New Roman" w:hAnsi="Times New Roman"/>
          <w:i/>
          <w:color w:val="0070C0"/>
          <w:szCs w:val="18"/>
        </w:rPr>
        <w:fldChar w:fldCharType="begin"/>
      </w:r>
      <w:r w:rsidR="001E5994">
        <w:rPr>
          <w:rFonts w:ascii="Times New Roman" w:hAnsi="Times New Roman"/>
          <w:i/>
          <w:color w:val="0070C0"/>
          <w:szCs w:val="18"/>
        </w:rPr>
        <w:instrText>HYPERLINK "https://librerie.unicatt.it/scheda-libro/william-easterly/i-disastri-delluomo-bianco-perche-gli-aiuti-delloccidente-al-resto-del-mondo-hanno-fatto-piu-male-che-bene-9788842420187-285812.html"</w:instrText>
      </w:r>
      <w:r w:rsidR="001E5994">
        <w:rPr>
          <w:rFonts w:ascii="Times New Roman" w:hAnsi="Times New Roman"/>
          <w:i/>
          <w:color w:val="0070C0"/>
          <w:szCs w:val="18"/>
        </w:rPr>
      </w:r>
      <w:r w:rsidR="001E5994">
        <w:rPr>
          <w:rFonts w:ascii="Times New Roman" w:hAnsi="Times New Roman"/>
          <w:i/>
          <w:color w:val="0070C0"/>
          <w:szCs w:val="18"/>
        </w:rPr>
        <w:fldChar w:fldCharType="separate"/>
      </w:r>
      <w:r w:rsidR="001E5994" w:rsidRPr="001E5994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2"/>
      <w:r w:rsidR="001E5994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7CB046AB" w14:textId="77777777" w:rsidR="009A32C3" w:rsidRPr="009A32C3" w:rsidRDefault="009A32C3" w:rsidP="009A32C3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119414B2" w14:textId="031C71FA" w:rsidR="009A32C3" w:rsidRPr="009A32C3" w:rsidRDefault="006A0A80" w:rsidP="009A32C3">
      <w:pPr>
        <w:pStyle w:val="Testo2"/>
      </w:pPr>
      <w:r>
        <w:t>Il corso prevede una didattica attiva basata sull’alternanza di lezioni teoriche frontali, esercitazioni, approfondimenti individuali o di gruppo, event</w:t>
      </w:r>
      <w:r w:rsidR="00856291">
        <w:t>u</w:t>
      </w:r>
      <w:r>
        <w:t xml:space="preserve">ali interventi di professionisti del settore. </w:t>
      </w:r>
    </w:p>
    <w:p w14:paraId="78EAACD4" w14:textId="77777777" w:rsidR="009A32C3" w:rsidRPr="009A32C3" w:rsidRDefault="009A32C3" w:rsidP="009A32C3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962130E" w14:textId="02E7FBD7" w:rsidR="008F3424" w:rsidRDefault="008F3424" w:rsidP="009A32C3">
      <w:pPr>
        <w:pStyle w:val="Testo2"/>
      </w:pPr>
      <w:r>
        <w:t xml:space="preserve">Le studentesse e gli studenti </w:t>
      </w:r>
      <w:r w:rsidRPr="00444FF1">
        <w:t>frequentanti</w:t>
      </w:r>
      <w:r w:rsidRPr="006D1F88">
        <w:rPr>
          <w:b/>
          <w:bCs/>
        </w:rPr>
        <w:t xml:space="preserve"> </w:t>
      </w:r>
      <w:r>
        <w:t xml:space="preserve">potranno svolgere l’esame in due parti: </w:t>
      </w:r>
    </w:p>
    <w:p w14:paraId="7BC0AE2E" w14:textId="2E516E98" w:rsidR="008F3424" w:rsidRDefault="008F3424" w:rsidP="008F3424">
      <w:pPr>
        <w:pStyle w:val="Testo2"/>
        <w:numPr>
          <w:ilvl w:val="0"/>
          <w:numId w:val="3"/>
        </w:numPr>
      </w:pPr>
      <w:r>
        <w:t>un esame scritto (prova parziale) al termine del primo semestre sui contenuti della prima parte del corso</w:t>
      </w:r>
      <w:r w:rsidR="006D1F88">
        <w:t xml:space="preserve"> (nel caso la prova parziale non venga sostenuta o non venga superata, i contenuti della prima parte del corso verranno richiesti durante l’esame orale)</w:t>
      </w:r>
      <w:r>
        <w:t>;</w:t>
      </w:r>
    </w:p>
    <w:p w14:paraId="462756D9" w14:textId="354CD11A" w:rsidR="008F3424" w:rsidRDefault="008F3424" w:rsidP="008F3424">
      <w:pPr>
        <w:pStyle w:val="Testo2"/>
        <w:numPr>
          <w:ilvl w:val="0"/>
          <w:numId w:val="3"/>
        </w:numPr>
      </w:pPr>
      <w:r>
        <w:t xml:space="preserve">un esame orale al termine del secondo semestre sui contenuti della seconda parte del corso. </w:t>
      </w:r>
    </w:p>
    <w:p w14:paraId="5F2140A0" w14:textId="77777777" w:rsidR="00856291" w:rsidRDefault="008F3424" w:rsidP="00856291">
      <w:pPr>
        <w:pStyle w:val="Testo2"/>
      </w:pPr>
      <w:r>
        <w:t xml:space="preserve">Per la preparazione di entrambe le prove, le studentesse e gli studenti potranno fare riferimento agli appunti presi durante le lezioni e ai materiali integrativi distribuiti in aula dai docenti. Inoltre, le eventuali attività di approfondimento individuale o di gruppo svolte </w:t>
      </w:r>
      <w:r w:rsidR="00AC64CD">
        <w:t>nel corso dell’anno</w:t>
      </w:r>
      <w:r>
        <w:t xml:space="preserve"> saranno valutate in itinere e considerate </w:t>
      </w:r>
      <w:r w:rsidR="00AC64CD">
        <w:t>a</w:t>
      </w:r>
      <w:r>
        <w:t xml:space="preserve"> completamento della valutazione finale</w:t>
      </w:r>
      <w:r w:rsidR="00AC64CD">
        <w:t xml:space="preserve">. </w:t>
      </w:r>
    </w:p>
    <w:p w14:paraId="23F09679" w14:textId="77777777" w:rsidR="00856291" w:rsidRPr="00290740" w:rsidRDefault="00AC64CD" w:rsidP="00856291">
      <w:pPr>
        <w:pStyle w:val="Testo2"/>
      </w:pPr>
      <w:r>
        <w:t>Le studentesse e gli studenti</w:t>
      </w:r>
      <w:r w:rsidRPr="009A32C3">
        <w:t xml:space="preserve"> </w:t>
      </w:r>
      <w:r w:rsidRPr="00444FF1">
        <w:t>non frequentanti</w:t>
      </w:r>
      <w:r w:rsidRPr="009A32C3">
        <w:t xml:space="preserve"> saranno</w:t>
      </w:r>
      <w:r>
        <w:t xml:space="preserve"> invece </w:t>
      </w:r>
      <w:r w:rsidRPr="009A32C3">
        <w:t xml:space="preserve">valutati attraverso un esame </w:t>
      </w:r>
      <w:r w:rsidRPr="00290740">
        <w:t xml:space="preserve">orale che verterà sui testi indicati nel presente programma. </w:t>
      </w:r>
    </w:p>
    <w:p w14:paraId="76734711" w14:textId="0060A878" w:rsidR="00856291" w:rsidRDefault="00AC64CD" w:rsidP="00856291">
      <w:pPr>
        <w:pStyle w:val="Testo2"/>
      </w:pPr>
      <w:r w:rsidRPr="00290740">
        <w:t xml:space="preserve">La valutazione </w:t>
      </w:r>
      <w:r w:rsidR="00856291" w:rsidRPr="00290740">
        <w:t xml:space="preserve">delle prove (scritte e orali) </w:t>
      </w:r>
      <w:r w:rsidRPr="00290740">
        <w:t xml:space="preserve">si baserà sulla pertinenza </w:t>
      </w:r>
      <w:r w:rsidR="00856291" w:rsidRPr="00290740">
        <w:t xml:space="preserve">e sulla correttezza </w:t>
      </w:r>
      <w:r w:rsidRPr="00290740">
        <w:t>delle risposte date rispetto alle domande</w:t>
      </w:r>
      <w:r w:rsidR="00856291" w:rsidRPr="00290740">
        <w:t>, sulla chiarezza dell’esposizione</w:t>
      </w:r>
      <w:r w:rsidR="00AB103D" w:rsidRPr="00290740">
        <w:t>,</w:t>
      </w:r>
      <w:r w:rsidR="00856291" w:rsidRPr="00290740">
        <w:t xml:space="preserve"> sull</w:t>
      </w:r>
      <w:r w:rsidR="00AB103D" w:rsidRPr="00290740">
        <w:t xml:space="preserve">a conoscenza </w:t>
      </w:r>
      <w:r w:rsidR="00856291" w:rsidRPr="00290740">
        <w:t xml:space="preserve">adeguata </w:t>
      </w:r>
      <w:r w:rsidR="00AB103D" w:rsidRPr="00290740">
        <w:t xml:space="preserve">della </w:t>
      </w:r>
      <w:r w:rsidRPr="00290740">
        <w:t xml:space="preserve">definizione dei concetti studiati </w:t>
      </w:r>
      <w:r w:rsidR="00856291" w:rsidRPr="00290740">
        <w:t xml:space="preserve">e sull’utilizzo </w:t>
      </w:r>
      <w:r w:rsidR="00AB103D" w:rsidRPr="00290740">
        <w:t xml:space="preserve">della terminologia </w:t>
      </w:r>
      <w:r w:rsidRPr="00290740">
        <w:t>specifica di riferimento.</w:t>
      </w:r>
      <w:r w:rsidR="00856291">
        <w:t xml:space="preserve"> </w:t>
      </w:r>
    </w:p>
    <w:p w14:paraId="0DD86D46" w14:textId="3F0CEA60" w:rsidR="00AC64CD" w:rsidRDefault="00AC64CD" w:rsidP="00856291">
      <w:pPr>
        <w:pStyle w:val="Testo2"/>
      </w:pPr>
      <w:r w:rsidRPr="009A32C3">
        <w:t>Ulteriori indicazioni circa le modalità di valutazione saranno date d</w:t>
      </w:r>
      <w:r w:rsidR="00290740">
        <w:t>ai</w:t>
      </w:r>
      <w:r w:rsidRPr="009A32C3">
        <w:t xml:space="preserve"> docent</w:t>
      </w:r>
      <w:r w:rsidR="00290740">
        <w:t>i</w:t>
      </w:r>
      <w:r w:rsidRPr="009A32C3">
        <w:t xml:space="preserve"> all’inizio delle lezioni o, per gli studenti non frequentanti, in occasione del ricevimento.</w:t>
      </w:r>
    </w:p>
    <w:p w14:paraId="13DD36AD" w14:textId="5E3EE884" w:rsidR="009A32C3" w:rsidRPr="009A32C3" w:rsidRDefault="009A32C3" w:rsidP="009A32C3">
      <w:pPr>
        <w:spacing w:before="240" w:after="120" w:line="240" w:lineRule="exact"/>
        <w:rPr>
          <w:b/>
          <w:i/>
          <w:sz w:val="18"/>
        </w:rPr>
      </w:pPr>
      <w:r w:rsidRPr="009A32C3">
        <w:t xml:space="preserve"> </w:t>
      </w:r>
      <w:r>
        <w:rPr>
          <w:b/>
          <w:i/>
          <w:sz w:val="18"/>
        </w:rPr>
        <w:t>AVVERTENZE E PREREQUISITI</w:t>
      </w:r>
    </w:p>
    <w:p w14:paraId="28874BF6" w14:textId="77777777" w:rsidR="009A32C3" w:rsidRPr="009A32C3" w:rsidRDefault="009A32C3" w:rsidP="009A32C3">
      <w:pPr>
        <w:pStyle w:val="Testo2"/>
      </w:pPr>
      <w:r w:rsidRPr="009A32C3">
        <w:t xml:space="preserve">L’insegnamento richiede la capacità di comprensione di testi scientifici redatti in lingua inglese. Si richiede altresì una buona conoscenza della storia contemporanea e della geografia politica nonché degli elementi di base dell’economia politica. </w:t>
      </w:r>
    </w:p>
    <w:p w14:paraId="39AB9107" w14:textId="1AB3F960" w:rsidR="00224757" w:rsidRPr="00224757" w:rsidRDefault="009A32C3" w:rsidP="00224757">
      <w:pPr>
        <w:pStyle w:val="Testo2"/>
      </w:pPr>
      <w:r w:rsidRPr="009A32C3">
        <w:lastRenderedPageBreak/>
        <w:t>Il Prof. Marco Caselli</w:t>
      </w:r>
      <w:r w:rsidR="002C783A">
        <w:t xml:space="preserve"> </w:t>
      </w:r>
      <w:r w:rsidRPr="009A32C3">
        <w:t>è disposto a seguire elaborati di tesi redatti anche in lingua inglese</w:t>
      </w:r>
      <w:r w:rsidR="002B221B">
        <w:t xml:space="preserve">, </w:t>
      </w:r>
      <w:r w:rsidRPr="009A32C3">
        <w:t>francese</w:t>
      </w:r>
      <w:r w:rsidR="002B221B">
        <w:t xml:space="preserve"> e spagnola</w:t>
      </w:r>
      <w:r w:rsidR="00DD294D">
        <w:t xml:space="preserve">; la </w:t>
      </w:r>
      <w:r w:rsidR="00FC71CC">
        <w:t>Prof</w:t>
      </w:r>
      <w:r w:rsidR="00DD294D">
        <w:t>.ssa Malacarne in lingua inglese e francese</w:t>
      </w:r>
      <w:r w:rsidR="002B221B">
        <w:t>.</w:t>
      </w:r>
      <w:bookmarkStart w:id="3" w:name="_Hlk166510558"/>
      <w:r w:rsidR="00224757">
        <w:t xml:space="preserve"> </w:t>
      </w:r>
      <w:r w:rsidR="00224757" w:rsidRPr="00224757">
        <w:rPr>
          <w:szCs w:val="18"/>
        </w:rPr>
        <w:t xml:space="preserve">Avvisi e comunicazioni relative al corso e agli esami verranno trasmessi </w:t>
      </w:r>
      <w:r w:rsidR="002C783A" w:rsidRPr="00224757">
        <w:rPr>
          <w:szCs w:val="18"/>
        </w:rPr>
        <w:t>a</w:t>
      </w:r>
      <w:r w:rsidR="002C783A">
        <w:rPr>
          <w:szCs w:val="18"/>
        </w:rPr>
        <w:t>lle studentesse e agli</w:t>
      </w:r>
      <w:r w:rsidR="002C783A" w:rsidRPr="00224757">
        <w:rPr>
          <w:szCs w:val="18"/>
        </w:rPr>
        <w:t xml:space="preserve"> </w:t>
      </w:r>
      <w:r w:rsidR="00224757" w:rsidRPr="00224757">
        <w:rPr>
          <w:szCs w:val="18"/>
        </w:rPr>
        <w:t>studenti attraverso la piattaforma Blackboard</w:t>
      </w:r>
      <w:r w:rsidR="002C783A">
        <w:rPr>
          <w:szCs w:val="18"/>
        </w:rPr>
        <w:t>.</w:t>
      </w:r>
    </w:p>
    <w:bookmarkEnd w:id="3"/>
    <w:p w14:paraId="642C501F" w14:textId="77777777" w:rsidR="009A32C3" w:rsidRPr="00E27CB9" w:rsidRDefault="009A32C3" w:rsidP="009A32C3">
      <w:pPr>
        <w:pStyle w:val="Testo2"/>
        <w:spacing w:before="120"/>
        <w:rPr>
          <w:i/>
        </w:rPr>
      </w:pPr>
      <w:r w:rsidRPr="00E27CB9">
        <w:rPr>
          <w:i/>
        </w:rPr>
        <w:t>Orario e luogo di ricevimento</w:t>
      </w:r>
    </w:p>
    <w:p w14:paraId="130AB29F" w14:textId="1589D6AE" w:rsidR="009A32C3" w:rsidRDefault="00AB1BBE" w:rsidP="00224757">
      <w:pPr>
        <w:ind w:firstLine="284"/>
        <w:rPr>
          <w:noProof/>
          <w:sz w:val="18"/>
          <w:szCs w:val="18"/>
        </w:rPr>
      </w:pPr>
      <w:r w:rsidRPr="00AB1BBE">
        <w:rPr>
          <w:noProof/>
          <w:sz w:val="18"/>
          <w:szCs w:val="18"/>
        </w:rPr>
        <w:t xml:space="preserve">Il </w:t>
      </w:r>
      <w:r w:rsidR="00FC71CC">
        <w:rPr>
          <w:noProof/>
          <w:sz w:val="18"/>
          <w:szCs w:val="18"/>
        </w:rPr>
        <w:t>P</w:t>
      </w:r>
      <w:r w:rsidR="002C783A">
        <w:rPr>
          <w:noProof/>
          <w:sz w:val="18"/>
          <w:szCs w:val="18"/>
        </w:rPr>
        <w:t>rof. Caselli riceve</w:t>
      </w:r>
      <w:r w:rsidRPr="00AB1BBE">
        <w:rPr>
          <w:noProof/>
          <w:sz w:val="18"/>
          <w:szCs w:val="18"/>
        </w:rPr>
        <w:t>, nel suo studio presso il Dipartimento di Sociologia oppure online, su appuntamento, da prendere inviando una richiesta via email.</w:t>
      </w:r>
    </w:p>
    <w:p w14:paraId="6A73C60B" w14:textId="4CEECDF9" w:rsidR="002C783A" w:rsidRPr="00224757" w:rsidRDefault="002C783A" w:rsidP="00224757">
      <w:pPr>
        <w:ind w:firstLine="284"/>
        <w:rPr>
          <w:noProof/>
          <w:sz w:val="18"/>
          <w:szCs w:val="18"/>
        </w:rPr>
      </w:pPr>
      <w:r>
        <w:rPr>
          <w:noProof/>
          <w:sz w:val="18"/>
          <w:szCs w:val="18"/>
        </w:rPr>
        <w:t xml:space="preserve">La </w:t>
      </w:r>
      <w:r w:rsidR="00FC71CC">
        <w:rPr>
          <w:noProof/>
          <w:sz w:val="18"/>
          <w:szCs w:val="18"/>
        </w:rPr>
        <w:t>Prof.ssa</w:t>
      </w:r>
      <w:r>
        <w:rPr>
          <w:noProof/>
          <w:sz w:val="18"/>
          <w:szCs w:val="18"/>
        </w:rPr>
        <w:t xml:space="preserve"> Malacarne riceve, in presenza o online, previo appuntamento da </w:t>
      </w:r>
      <w:r w:rsidR="00950EAA">
        <w:rPr>
          <w:noProof/>
          <w:sz w:val="18"/>
          <w:szCs w:val="18"/>
        </w:rPr>
        <w:t xml:space="preserve">fissare </w:t>
      </w:r>
      <w:r>
        <w:rPr>
          <w:noProof/>
          <w:sz w:val="18"/>
          <w:szCs w:val="18"/>
        </w:rPr>
        <w:t>inviando una richies</w:t>
      </w:r>
      <w:r w:rsidR="00290740">
        <w:rPr>
          <w:noProof/>
          <w:sz w:val="18"/>
          <w:szCs w:val="18"/>
        </w:rPr>
        <w:t>t</w:t>
      </w:r>
      <w:r>
        <w:rPr>
          <w:noProof/>
          <w:sz w:val="18"/>
          <w:szCs w:val="18"/>
        </w:rPr>
        <w:t>a via email.</w:t>
      </w:r>
    </w:p>
    <w:sectPr w:rsidR="002C783A" w:rsidRPr="00224757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55764" w14:textId="77777777" w:rsidR="00226D7E" w:rsidRDefault="00226D7E" w:rsidP="001E5994">
      <w:pPr>
        <w:spacing w:line="240" w:lineRule="auto"/>
      </w:pPr>
      <w:r>
        <w:separator/>
      </w:r>
    </w:p>
  </w:endnote>
  <w:endnote w:type="continuationSeparator" w:id="0">
    <w:p w14:paraId="4120AD77" w14:textId="77777777" w:rsidR="00226D7E" w:rsidRDefault="00226D7E" w:rsidP="001E59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E9166" w14:textId="77777777" w:rsidR="00226D7E" w:rsidRDefault="00226D7E" w:rsidP="001E5994">
      <w:pPr>
        <w:spacing w:line="240" w:lineRule="auto"/>
      </w:pPr>
      <w:r>
        <w:separator/>
      </w:r>
    </w:p>
  </w:footnote>
  <w:footnote w:type="continuationSeparator" w:id="0">
    <w:p w14:paraId="6F65BE95" w14:textId="77777777" w:rsidR="00226D7E" w:rsidRDefault="00226D7E" w:rsidP="001E5994">
      <w:pPr>
        <w:spacing w:line="240" w:lineRule="auto"/>
      </w:pPr>
      <w:r>
        <w:continuationSeparator/>
      </w:r>
    </w:p>
  </w:footnote>
  <w:footnote w:id="1">
    <w:p w14:paraId="5F210935" w14:textId="24818326" w:rsidR="001E5994" w:rsidRDefault="001E599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5246F"/>
    <w:multiLevelType w:val="hybridMultilevel"/>
    <w:tmpl w:val="D4E86BD8"/>
    <w:lvl w:ilvl="0" w:tplc="3A009D48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781E6B"/>
    <w:multiLevelType w:val="hybridMultilevel"/>
    <w:tmpl w:val="37169DD0"/>
    <w:lvl w:ilvl="0" w:tplc="241CCD80">
      <w:start w:val="5"/>
      <w:numFmt w:val="bullet"/>
      <w:lvlText w:val="-"/>
      <w:lvlJc w:val="left"/>
      <w:pPr>
        <w:ind w:left="644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56DE5689"/>
    <w:multiLevelType w:val="hybridMultilevel"/>
    <w:tmpl w:val="E70C78C2"/>
    <w:lvl w:ilvl="0" w:tplc="717E79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16F4A"/>
    <w:multiLevelType w:val="hybridMultilevel"/>
    <w:tmpl w:val="10A636DC"/>
    <w:lvl w:ilvl="0" w:tplc="4CC82A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90944"/>
    <w:multiLevelType w:val="hybridMultilevel"/>
    <w:tmpl w:val="44B41E32"/>
    <w:lvl w:ilvl="0" w:tplc="AB8E0E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C4C35"/>
    <w:multiLevelType w:val="hybridMultilevel"/>
    <w:tmpl w:val="DF1EFEF2"/>
    <w:lvl w:ilvl="0" w:tplc="3A009D48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222795">
    <w:abstractNumId w:val="5"/>
  </w:num>
  <w:num w:numId="2" w16cid:durableId="1466577830">
    <w:abstractNumId w:val="0"/>
  </w:num>
  <w:num w:numId="3" w16cid:durableId="1713267637">
    <w:abstractNumId w:val="1"/>
  </w:num>
  <w:num w:numId="4" w16cid:durableId="798693269">
    <w:abstractNumId w:val="3"/>
  </w:num>
  <w:num w:numId="5" w16cid:durableId="802238974">
    <w:abstractNumId w:val="2"/>
  </w:num>
  <w:num w:numId="6" w16cid:durableId="7338919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2C3"/>
    <w:rsid w:val="0002452E"/>
    <w:rsid w:val="00037E3E"/>
    <w:rsid w:val="00040244"/>
    <w:rsid w:val="000457D0"/>
    <w:rsid w:val="00074F0F"/>
    <w:rsid w:val="000913BC"/>
    <w:rsid w:val="000B2F7B"/>
    <w:rsid w:val="000C5B20"/>
    <w:rsid w:val="00101426"/>
    <w:rsid w:val="00187140"/>
    <w:rsid w:val="00187B99"/>
    <w:rsid w:val="0019088A"/>
    <w:rsid w:val="001C5805"/>
    <w:rsid w:val="001E5994"/>
    <w:rsid w:val="002014DD"/>
    <w:rsid w:val="00205022"/>
    <w:rsid w:val="00224757"/>
    <w:rsid w:val="00226D7E"/>
    <w:rsid w:val="00237670"/>
    <w:rsid w:val="0027079C"/>
    <w:rsid w:val="00290740"/>
    <w:rsid w:val="002B221B"/>
    <w:rsid w:val="002B6401"/>
    <w:rsid w:val="002C783A"/>
    <w:rsid w:val="002D5E17"/>
    <w:rsid w:val="002F3D1C"/>
    <w:rsid w:val="00426DCB"/>
    <w:rsid w:val="00444FF1"/>
    <w:rsid w:val="00462967"/>
    <w:rsid w:val="004C1085"/>
    <w:rsid w:val="004D1217"/>
    <w:rsid w:val="004D6008"/>
    <w:rsid w:val="004F17D3"/>
    <w:rsid w:val="00542FC2"/>
    <w:rsid w:val="00640794"/>
    <w:rsid w:val="0066462C"/>
    <w:rsid w:val="006A0A80"/>
    <w:rsid w:val="006D1F88"/>
    <w:rsid w:val="006F1772"/>
    <w:rsid w:val="007128C8"/>
    <w:rsid w:val="0079156A"/>
    <w:rsid w:val="007A1AE2"/>
    <w:rsid w:val="007E7BB9"/>
    <w:rsid w:val="00856291"/>
    <w:rsid w:val="008848B2"/>
    <w:rsid w:val="008942E7"/>
    <w:rsid w:val="008A1204"/>
    <w:rsid w:val="008F3424"/>
    <w:rsid w:val="008F60FE"/>
    <w:rsid w:val="00900CCA"/>
    <w:rsid w:val="00924B77"/>
    <w:rsid w:val="00940DA2"/>
    <w:rsid w:val="00950EAA"/>
    <w:rsid w:val="00951BAD"/>
    <w:rsid w:val="00967913"/>
    <w:rsid w:val="00972986"/>
    <w:rsid w:val="0097314B"/>
    <w:rsid w:val="00987630"/>
    <w:rsid w:val="009A32C3"/>
    <w:rsid w:val="009E055C"/>
    <w:rsid w:val="00A74F6F"/>
    <w:rsid w:val="00A81022"/>
    <w:rsid w:val="00AB103D"/>
    <w:rsid w:val="00AB1BBE"/>
    <w:rsid w:val="00AC64CD"/>
    <w:rsid w:val="00AD7557"/>
    <w:rsid w:val="00B36567"/>
    <w:rsid w:val="00B50C5D"/>
    <w:rsid w:val="00B51253"/>
    <w:rsid w:val="00B525CC"/>
    <w:rsid w:val="00C15CBB"/>
    <w:rsid w:val="00D404F2"/>
    <w:rsid w:val="00DD294D"/>
    <w:rsid w:val="00E43C5D"/>
    <w:rsid w:val="00E607E6"/>
    <w:rsid w:val="00E624D3"/>
    <w:rsid w:val="00EA047E"/>
    <w:rsid w:val="00F564FB"/>
    <w:rsid w:val="00F623C7"/>
    <w:rsid w:val="00FC5277"/>
    <w:rsid w:val="00FC71CC"/>
    <w:rsid w:val="00FE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B2A77"/>
  <w15:docId w15:val="{FCEA5F8B-99B0-4E92-961A-B26AB8589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basedOn w:val="Carpredefinitoparagrafo"/>
    <w:unhideWhenUsed/>
    <w:rsid w:val="009A32C3"/>
    <w:rPr>
      <w:color w:val="0563C1" w:themeColor="hyperlink"/>
      <w:u w:val="single"/>
    </w:rPr>
  </w:style>
  <w:style w:type="paragraph" w:styleId="Testonormale">
    <w:name w:val="Plain Text"/>
    <w:basedOn w:val="Normale"/>
    <w:link w:val="TestonormaleCarattere"/>
    <w:uiPriority w:val="99"/>
    <w:unhideWhenUsed/>
    <w:rsid w:val="00101426"/>
    <w:pPr>
      <w:tabs>
        <w:tab w:val="clear" w:pos="284"/>
      </w:tabs>
      <w:spacing w:line="240" w:lineRule="auto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01426"/>
    <w:rPr>
      <w:rFonts w:ascii="Calibri" w:eastAsiaTheme="minorHAnsi" w:hAnsi="Calibri" w:cstheme="minorBidi"/>
      <w:sz w:val="22"/>
      <w:szCs w:val="21"/>
      <w:lang w:eastAsia="en-US"/>
    </w:rPr>
  </w:style>
  <w:style w:type="character" w:styleId="Collegamentovisitato">
    <w:name w:val="FollowedHyperlink"/>
    <w:basedOn w:val="Carpredefinitoparagrafo"/>
    <w:rsid w:val="00FE7B8E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2452E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7314B"/>
    <w:rPr>
      <w:szCs w:val="24"/>
    </w:rPr>
  </w:style>
  <w:style w:type="paragraph" w:styleId="Testofumetto">
    <w:name w:val="Balloon Text"/>
    <w:basedOn w:val="Normale"/>
    <w:link w:val="TestofumettoCarattere"/>
    <w:semiHidden/>
    <w:unhideWhenUsed/>
    <w:rsid w:val="0097314B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97314B"/>
    <w:rPr>
      <w:sz w:val="18"/>
      <w:szCs w:val="18"/>
    </w:rPr>
  </w:style>
  <w:style w:type="character" w:styleId="Rimandocommento">
    <w:name w:val="annotation reference"/>
    <w:basedOn w:val="Carpredefinitoparagrafo"/>
    <w:semiHidden/>
    <w:unhideWhenUsed/>
    <w:rsid w:val="007E7BB9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7E7BB9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7E7BB9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7E7BB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7E7BB9"/>
    <w:rPr>
      <w:b/>
      <w:bCs/>
    </w:rPr>
  </w:style>
  <w:style w:type="paragraph" w:styleId="Paragrafoelenco">
    <w:name w:val="List Paragraph"/>
    <w:basedOn w:val="Normale"/>
    <w:uiPriority w:val="34"/>
    <w:qFormat/>
    <w:rsid w:val="007E7BB9"/>
    <w:pPr>
      <w:tabs>
        <w:tab w:val="clear" w:pos="284"/>
      </w:tabs>
      <w:spacing w:line="240" w:lineRule="auto"/>
      <w:ind w:left="720"/>
      <w:contextualSpacing/>
      <w:jc w:val="left"/>
    </w:pPr>
    <w:rPr>
      <w:rFonts w:asciiTheme="minorHAnsi" w:eastAsiaTheme="minorHAnsi" w:hAnsiTheme="minorHAnsi" w:cstheme="minorBidi"/>
      <w:sz w:val="24"/>
      <w:lang w:eastAsia="en-US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1E5994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E5994"/>
  </w:style>
  <w:style w:type="character" w:styleId="Rimandonotaapidipagina">
    <w:name w:val="footnote reference"/>
    <w:basedOn w:val="Carpredefinitoparagrafo"/>
    <w:semiHidden/>
    <w:unhideWhenUsed/>
    <w:rsid w:val="001E59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dwatch.concordeurope.org/2025-repor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3489D-4177-4B2C-B543-646EFE73C9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3</TotalTime>
  <Pages>3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3</cp:revision>
  <cp:lastPrinted>2003-03-27T10:42:00Z</cp:lastPrinted>
  <dcterms:created xsi:type="dcterms:W3CDTF">2026-06-29T14:33:00Z</dcterms:created>
  <dcterms:modified xsi:type="dcterms:W3CDTF">2026-07-10T09:17:00Z</dcterms:modified>
</cp:coreProperties>
</file>