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BFB8DC" w14:textId="77777777" w:rsidR="00D21FEA" w:rsidRDefault="00DE547F">
      <w:pPr>
        <w:pStyle w:val="Titolo1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u w:color="000000"/>
        </w:rPr>
      </w:pPr>
      <w:r>
        <w:rPr>
          <w:rFonts w:ascii="Times New Roman" w:hAnsi="Times New Roman"/>
          <w:b/>
          <w:bCs/>
          <w:color w:val="000000"/>
          <w:sz w:val="20"/>
          <w:szCs w:val="20"/>
          <w:u w:color="000000"/>
        </w:rPr>
        <w:t>Processi sociali ed economici del capitalismo contemporaneo</w:t>
      </w:r>
    </w:p>
    <w:p w14:paraId="1823A4AB" w14:textId="77777777" w:rsidR="00D21FEA" w:rsidRDefault="00DE547F">
      <w:pPr>
        <w:pStyle w:val="Titolo2"/>
        <w:rPr>
          <w:rFonts w:ascii="Times New Roman" w:eastAsia="Times New Roman" w:hAnsi="Times New Roman" w:cs="Times New Roman"/>
          <w:smallCaps/>
          <w:color w:val="000000"/>
          <w:sz w:val="18"/>
          <w:szCs w:val="18"/>
          <w:u w:color="000000"/>
        </w:rPr>
      </w:pPr>
      <w:r>
        <w:rPr>
          <w:rFonts w:ascii="Times New Roman" w:hAnsi="Times New Roman"/>
          <w:smallCaps/>
          <w:color w:val="000000"/>
          <w:sz w:val="18"/>
          <w:szCs w:val="18"/>
          <w:u w:color="000000"/>
        </w:rPr>
        <w:t xml:space="preserve">Prof. Mauro Magatti </w:t>
      </w:r>
    </w:p>
    <w:p w14:paraId="2A70F84F" w14:textId="77777777" w:rsidR="00D21FEA" w:rsidRDefault="00DE547F">
      <w:pPr>
        <w:spacing w:before="240" w:after="120" w:line="240" w:lineRule="atLeast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OBIETTIVI DEL CORSO E RISULTATI DI APPRENDIMENTO ATTESI</w:t>
      </w:r>
    </w:p>
    <w:p w14:paraId="4AF2AD6A" w14:textId="77777777" w:rsidR="00D21FEA" w:rsidRDefault="00DE547F">
      <w:r>
        <w:t>Il corso si propone di mettere in condizione lo studente di comprendere la natura di quel complesso fenomeno storico-sociale chiamato "capitalismo", offrendo le categorie fondamentali per interpretarne la trasformazione contemporanea. Attraverso l'analisi e la discussione di una serie di fenomeni empiricamente osservabili verrà messo in evidenza l'intreccio tra mutamenti socioculturali, tecno-economici e politico-istituzionali.</w:t>
      </w:r>
    </w:p>
    <w:p w14:paraId="5AF3969F" w14:textId="77777777" w:rsidR="00D21FEA" w:rsidRDefault="00DE547F">
      <w:pPr>
        <w:pStyle w:val="CorpoA"/>
        <w:tabs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3408"/>
          <w:tab w:val="left" w:pos="3692"/>
          <w:tab w:val="left" w:pos="3976"/>
          <w:tab w:val="left" w:pos="4260"/>
          <w:tab w:val="left" w:pos="4544"/>
          <w:tab w:val="left" w:pos="4828"/>
          <w:tab w:val="left" w:pos="5112"/>
          <w:tab w:val="left" w:pos="5396"/>
          <w:tab w:val="left" w:pos="5680"/>
          <w:tab w:val="left" w:pos="5964"/>
          <w:tab w:val="left" w:pos="6184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Al termine dell'insegnamento, lo studente sarà in grado di interpretare, oltre che di analizzare dal punto di vista quali-quantitativo, i principali fenomeni sociali che caratterizzano la società contemporanea. </w:t>
      </w:r>
    </w:p>
    <w:p w14:paraId="4DE626CE" w14:textId="77777777" w:rsidR="00D21FEA" w:rsidRDefault="00DE547F">
      <w:pPr>
        <w:pStyle w:val="CorpoA"/>
        <w:tabs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3408"/>
          <w:tab w:val="left" w:pos="3692"/>
          <w:tab w:val="left" w:pos="3976"/>
          <w:tab w:val="left" w:pos="4260"/>
          <w:tab w:val="left" w:pos="4544"/>
          <w:tab w:val="left" w:pos="4828"/>
          <w:tab w:val="left" w:pos="5112"/>
          <w:tab w:val="left" w:pos="5396"/>
          <w:tab w:val="left" w:pos="5680"/>
          <w:tab w:val="left" w:pos="5964"/>
          <w:tab w:val="left" w:pos="6184"/>
        </w:tabs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Un tale risultato viene ottenuto grazie alla acquisizione delle categorie teoriche e analitiche messe a disposizione dalla teoria sociale contemporanea</w:t>
      </w:r>
    </w:p>
    <w:p w14:paraId="116B8CE6" w14:textId="77777777" w:rsidR="00D21FEA" w:rsidRDefault="00DE547F">
      <w:pPr>
        <w:tabs>
          <w:tab w:val="clear" w:pos="284"/>
        </w:tabs>
        <w:spacing w:before="240" w:after="120"/>
        <w:rPr>
          <w:b/>
          <w:b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PROGRAMMA DEL CORSO</w:t>
      </w:r>
    </w:p>
    <w:p w14:paraId="660901C9" w14:textId="77777777" w:rsidR="00D21FEA" w:rsidRDefault="00DE547F">
      <w:pPr>
        <w:tabs>
          <w:tab w:val="clear" w:pos="284"/>
        </w:tabs>
        <w:spacing w:line="276" w:lineRule="auto"/>
      </w:pPr>
      <w:r>
        <w:t>Il corso analizza l'evoluzione del capitalismo contemporaneo alla luce delle categorie di potenza e potere e della loro evoluzione nel corso della modernità.</w:t>
      </w:r>
    </w:p>
    <w:p w14:paraId="029658A3" w14:textId="77777777" w:rsidR="00D21FEA" w:rsidRDefault="00DE547F">
      <w:pPr>
        <w:tabs>
          <w:tab w:val="clear" w:pos="284"/>
        </w:tabs>
        <w:spacing w:line="276" w:lineRule="auto"/>
      </w:pPr>
      <w:r>
        <w:t>Il corso è diviso in tre parti.</w:t>
      </w:r>
    </w:p>
    <w:p w14:paraId="5CD305CF" w14:textId="77777777" w:rsidR="00D21FEA" w:rsidRDefault="00DE547F">
      <w:pPr>
        <w:tabs>
          <w:tab w:val="clear" w:pos="284"/>
        </w:tabs>
        <w:spacing w:line="276" w:lineRule="auto"/>
      </w:pPr>
      <w:r>
        <w:t>La prima introduce la categoria di potenza nella sua relazione con il desiderio soggettivo da un lato e le forme istituzionali dall’altro.</w:t>
      </w:r>
    </w:p>
    <w:p w14:paraId="2692B091" w14:textId="77777777" w:rsidR="00D21FEA" w:rsidRDefault="00DE547F">
      <w:pPr>
        <w:tabs>
          <w:tab w:val="clear" w:pos="284"/>
        </w:tabs>
        <w:spacing w:line="276" w:lineRule="auto"/>
      </w:pPr>
      <w:r>
        <w:t>La seconda parte mette a fuoco gli elementi di crisi e trasformazione che caratterizzano il modello capitalistico contemporaneo e che portano alla formazione della “</w:t>
      </w:r>
      <w:proofErr w:type="spellStart"/>
      <w:r>
        <w:t>supersocietà</w:t>
      </w:r>
      <w:proofErr w:type="spellEnd"/>
      <w:r>
        <w:t>”.</w:t>
      </w:r>
    </w:p>
    <w:p w14:paraId="648C7767" w14:textId="77777777" w:rsidR="00D21FEA" w:rsidRDefault="00DE547F">
      <w:pPr>
        <w:tabs>
          <w:tab w:val="clear" w:pos="284"/>
        </w:tabs>
        <w:spacing w:line="276" w:lineRule="auto"/>
      </w:pPr>
      <w:r>
        <w:t>La parte finale è dedicata alle prospettive di crescita futura, a partire dalla nozione di “</w:t>
      </w:r>
      <w:proofErr w:type="spellStart"/>
      <w:r>
        <w:t>generativita</w:t>
      </w:r>
      <w:proofErr w:type="spellEnd"/>
      <w:r>
        <w:t xml:space="preserve"> sociale”.</w:t>
      </w:r>
    </w:p>
    <w:p w14:paraId="7BCD8441" w14:textId="77777777" w:rsidR="00D21FEA" w:rsidRDefault="00DE547F">
      <w:pPr>
        <w:tabs>
          <w:tab w:val="clear" w:pos="284"/>
        </w:tabs>
        <w:spacing w:before="240" w:after="120"/>
        <w:rPr>
          <w:b/>
          <w:bCs/>
          <w:i/>
          <w:iCs/>
          <w:sz w:val="18"/>
          <w:szCs w:val="18"/>
        </w:rPr>
      </w:pPr>
      <w:r>
        <w:rPr>
          <w:b/>
          <w:bCs/>
          <w:i/>
          <w:iCs/>
          <w:sz w:val="18"/>
          <w:szCs w:val="18"/>
        </w:rPr>
        <w:t>BIBLIOGRAFIA</w:t>
      </w:r>
      <w:r>
        <w:rPr>
          <w:b/>
          <w:bCs/>
          <w:i/>
          <w:iCs/>
          <w:sz w:val="18"/>
          <w:szCs w:val="18"/>
          <w:vertAlign w:val="superscript"/>
        </w:rPr>
        <w:footnoteReference w:id="2"/>
      </w:r>
    </w:p>
    <w:p w14:paraId="1657A9A7" w14:textId="7EE944FE" w:rsidR="00D21FEA" w:rsidRDefault="00DE547F">
      <w:pPr>
        <w:pStyle w:val="Testo1"/>
        <w:spacing w:before="0" w:line="240" w:lineRule="atLeast"/>
        <w:rPr>
          <w:rStyle w:val="Nessuno"/>
          <w:rFonts w:ascii="Arial Unicode MS" w:hAnsi="Arial Unicode MS"/>
        </w:rPr>
      </w:pPr>
      <w:r>
        <w:t>1.</w:t>
      </w:r>
      <w:r>
        <w:tab/>
        <w:t xml:space="preserve">Parte 1: </w:t>
      </w:r>
      <w:r>
        <w:rPr>
          <w:smallCaps/>
          <w:spacing w:val="-5"/>
          <w:sz w:val="16"/>
          <w:szCs w:val="16"/>
        </w:rPr>
        <w:t>M. Magatti,</w:t>
      </w:r>
      <w:r>
        <w:rPr>
          <w:i/>
          <w:iCs/>
        </w:rPr>
        <w:t xml:space="preserve"> C. Giaccardi, </w:t>
      </w:r>
      <w:proofErr w:type="spellStart"/>
      <w:r>
        <w:rPr>
          <w:i/>
          <w:iCs/>
        </w:rPr>
        <w:t>Supersocieta</w:t>
      </w:r>
      <w:proofErr w:type="spellEnd"/>
      <w:r>
        <w:rPr>
          <w:i/>
          <w:iCs/>
        </w:rPr>
        <w:t>. Ha ancora senso scommettere sulla liberta, Il mulino, 2023</w:t>
      </w:r>
      <w:r>
        <w:t>.</w:t>
      </w:r>
      <w:r w:rsidR="004519D8">
        <w:t xml:space="preserve"> </w:t>
      </w:r>
      <w:bookmarkStart w:id="0" w:name="_Hlk170391661"/>
      <w:r w:rsidR="004519D8">
        <w:rPr>
          <w:rFonts w:cs="Times New Roman"/>
          <w:i/>
          <w:color w:val="0070C0"/>
        </w:rPr>
        <w:fldChar w:fldCharType="begin"/>
      </w:r>
      <w:r w:rsidR="004519D8">
        <w:rPr>
          <w:rFonts w:cs="Times New Roman"/>
          <w:i/>
          <w:color w:val="0070C0"/>
        </w:rPr>
        <w:instrText>HYPERLINK "https://librerie.unicatt.it/scheda-libro/chiara-giaccardi-mauro-magatti/supersocieta-ha-ancora-senso-scommettere-sulla-liberta-9788815298317-709574.html"</w:instrText>
      </w:r>
      <w:r w:rsidR="004519D8">
        <w:rPr>
          <w:rFonts w:cs="Times New Roman"/>
          <w:i/>
          <w:color w:val="0070C0"/>
        </w:rPr>
      </w:r>
      <w:r w:rsidR="004519D8">
        <w:rPr>
          <w:rFonts w:cs="Times New Roman"/>
          <w:i/>
          <w:color w:val="0070C0"/>
        </w:rPr>
        <w:fldChar w:fldCharType="separate"/>
      </w:r>
      <w:r w:rsidR="004519D8" w:rsidRPr="004519D8">
        <w:rPr>
          <w:rStyle w:val="Collegamentoipertestuale"/>
          <w:rFonts w:cs="Times New Roman"/>
          <w:i/>
        </w:rPr>
        <w:t>Acquista da VP</w:t>
      </w:r>
      <w:bookmarkEnd w:id="0"/>
      <w:r w:rsidR="004519D8">
        <w:rPr>
          <w:rFonts w:cs="Times New Roman"/>
          <w:i/>
          <w:color w:val="0070C0"/>
        </w:rPr>
        <w:fldChar w:fldCharType="end"/>
      </w:r>
    </w:p>
    <w:p w14:paraId="3C141ED8" w14:textId="794CF351" w:rsidR="00D21FEA" w:rsidRDefault="00DE547F">
      <w:pPr>
        <w:pStyle w:val="Testo1"/>
        <w:rPr>
          <w:rStyle w:val="Nessuno"/>
        </w:rPr>
      </w:pPr>
      <w:r>
        <w:rPr>
          <w:rStyle w:val="Nessuno"/>
        </w:rPr>
        <w:t>2.</w:t>
      </w:r>
      <w:r>
        <w:rPr>
          <w:rStyle w:val="Nessuno"/>
        </w:rPr>
        <w:tab/>
        <w:t xml:space="preserve">Parte 2: </w:t>
      </w:r>
      <w:r>
        <w:rPr>
          <w:rStyle w:val="Nessuno"/>
          <w:smallCaps/>
          <w:spacing w:val="-5"/>
          <w:sz w:val="16"/>
          <w:szCs w:val="16"/>
        </w:rPr>
        <w:t xml:space="preserve">M. Magatti C. Giaccardi, </w:t>
      </w:r>
      <w:r>
        <w:rPr>
          <w:rStyle w:val="Nessuno"/>
          <w:i/>
          <w:iCs/>
          <w:smallCaps/>
          <w:spacing w:val="-5"/>
          <w:sz w:val="16"/>
          <w:szCs w:val="16"/>
        </w:rPr>
        <w:t>Macchine Celibi. Meccanizzare l’umano o umanizzare il mondo?</w:t>
      </w:r>
      <w:r>
        <w:rPr>
          <w:rStyle w:val="Nessuno"/>
        </w:rPr>
        <w:t xml:space="preserve"> Il mulino Bologna 2025</w:t>
      </w:r>
      <w:r w:rsidR="004519D8">
        <w:rPr>
          <w:rStyle w:val="Nessuno"/>
        </w:rPr>
        <w:t xml:space="preserve"> </w:t>
      </w:r>
      <w:hyperlink r:id="rId6" w:history="1">
        <w:r w:rsidR="004519D8" w:rsidRPr="004519D8">
          <w:rPr>
            <w:rStyle w:val="Collegamentoipertestuale"/>
            <w:rFonts w:cs="Times New Roman"/>
            <w:i/>
          </w:rPr>
          <w:t>Acquista da VP</w:t>
        </w:r>
      </w:hyperlink>
    </w:p>
    <w:p w14:paraId="6AF020A1" w14:textId="77777777" w:rsidR="00D21FEA" w:rsidRDefault="00D21FEA">
      <w:pPr>
        <w:pStyle w:val="Testo1"/>
      </w:pPr>
    </w:p>
    <w:p w14:paraId="1920AA5D" w14:textId="4163915E" w:rsidR="00D21FEA" w:rsidRDefault="00DE547F">
      <w:pPr>
        <w:pStyle w:val="Testo1"/>
        <w:spacing w:before="0" w:line="240" w:lineRule="atLeast"/>
        <w:rPr>
          <w:rStyle w:val="Nessuno"/>
        </w:rPr>
      </w:pPr>
      <w:r>
        <w:rPr>
          <w:rStyle w:val="Nessuno"/>
        </w:rPr>
        <w:t>3.</w:t>
      </w:r>
      <w:r>
        <w:rPr>
          <w:rStyle w:val="Nessuno"/>
        </w:rPr>
        <w:tab/>
        <w:t xml:space="preserve">Parte 3: </w:t>
      </w:r>
      <w:r>
        <w:rPr>
          <w:rStyle w:val="Nessuno"/>
          <w:smallCaps/>
          <w:spacing w:val="-5"/>
          <w:sz w:val="16"/>
          <w:szCs w:val="16"/>
        </w:rPr>
        <w:t xml:space="preserve">M. Magatti C. Giaccardi, </w:t>
      </w:r>
      <w:r>
        <w:rPr>
          <w:rStyle w:val="Nessuno"/>
          <w:i/>
          <w:iCs/>
        </w:rPr>
        <w:t>Generare libertà. Accrescere la vita senza disterrete il mondo,</w:t>
      </w:r>
      <w:r>
        <w:rPr>
          <w:rStyle w:val="Nessuno"/>
        </w:rPr>
        <w:t xml:space="preserve"> Il mulino, 2024 </w:t>
      </w:r>
      <w:r w:rsidR="004519D8">
        <w:rPr>
          <w:rStyle w:val="Nessuno"/>
        </w:rPr>
        <w:t xml:space="preserve"> </w:t>
      </w:r>
      <w:hyperlink r:id="rId7" w:history="1">
        <w:r w:rsidR="004519D8" w:rsidRPr="004519D8">
          <w:rPr>
            <w:rStyle w:val="Collegamentoipertestuale"/>
            <w:rFonts w:cs="Times New Roman"/>
            <w:i/>
          </w:rPr>
          <w:t>Acquista da VP</w:t>
        </w:r>
      </w:hyperlink>
    </w:p>
    <w:p w14:paraId="15347E97" w14:textId="77777777" w:rsidR="00D21FEA" w:rsidRDefault="00D21FEA">
      <w:pPr>
        <w:pStyle w:val="Testo1"/>
        <w:spacing w:before="0" w:line="240" w:lineRule="atLeast"/>
        <w:rPr>
          <w:rStyle w:val="Nessuno"/>
        </w:rPr>
      </w:pPr>
    </w:p>
    <w:p w14:paraId="19E9214D" w14:textId="77777777" w:rsidR="00D21FEA" w:rsidRDefault="00DE547F">
      <w:pPr>
        <w:pStyle w:val="Testo1"/>
        <w:spacing w:before="0" w:line="240" w:lineRule="atLeast"/>
        <w:rPr>
          <w:rStyle w:val="Nessuno"/>
        </w:rPr>
      </w:pPr>
      <w:r>
        <w:rPr>
          <w:rStyle w:val="Nessuno"/>
        </w:rPr>
        <w:t xml:space="preserve">Letture di approfondimento saranno indicate a lezione e disponibili sul sito docente. Inoltre vanno ascoltate  8 video lezioni  disponibili su </w:t>
      </w:r>
      <w:proofErr w:type="spellStart"/>
      <w:r>
        <w:rPr>
          <w:rStyle w:val="Nessuno"/>
        </w:rPr>
        <w:t>Blackboard</w:t>
      </w:r>
      <w:proofErr w:type="spellEnd"/>
    </w:p>
    <w:p w14:paraId="1FAF5487" w14:textId="77777777" w:rsidR="00D21FEA" w:rsidRDefault="00D21FEA">
      <w:pPr>
        <w:pStyle w:val="Testo1"/>
        <w:spacing w:before="0" w:line="240" w:lineRule="atLeast"/>
        <w:rPr>
          <w:rStyle w:val="Nessuno"/>
          <w:rFonts w:ascii="Arial Unicode MS" w:hAnsi="Arial Unicode MS"/>
        </w:rPr>
      </w:pPr>
    </w:p>
    <w:p w14:paraId="244A7272" w14:textId="77777777" w:rsidR="00D21FEA" w:rsidRDefault="00DE547F">
      <w:pPr>
        <w:spacing w:before="240" w:after="120" w:line="220" w:lineRule="exact"/>
        <w:rPr>
          <w:rStyle w:val="Nessuno"/>
          <w:b/>
          <w:bCs/>
          <w:i/>
          <w:iCs/>
          <w:sz w:val="18"/>
          <w:szCs w:val="18"/>
        </w:rPr>
      </w:pPr>
      <w:r>
        <w:rPr>
          <w:rStyle w:val="Nessuno"/>
          <w:b/>
          <w:bCs/>
          <w:i/>
          <w:iCs/>
          <w:sz w:val="18"/>
          <w:szCs w:val="18"/>
        </w:rPr>
        <w:t>DIDATTICA DEL CORSO</w:t>
      </w:r>
    </w:p>
    <w:p w14:paraId="57154A1E" w14:textId="77777777" w:rsidR="00D21FEA" w:rsidRDefault="00DE547F">
      <w:pPr>
        <w:pStyle w:val="Testo2"/>
      </w:pPr>
      <w:r>
        <w:rPr>
          <w:rStyle w:val="Nessuno"/>
        </w:rPr>
        <w:t>Lezioni in aula basate su letture e discussioni attive con gli studenti.</w:t>
      </w:r>
    </w:p>
    <w:p w14:paraId="66C93E68" w14:textId="77777777" w:rsidR="00D21FEA" w:rsidRDefault="00DE547F">
      <w:pPr>
        <w:pStyle w:val="Testo2"/>
        <w:rPr>
          <w:rStyle w:val="Nessuno"/>
        </w:rPr>
      </w:pPr>
      <w:r>
        <w:rPr>
          <w:rStyle w:val="Nessuno"/>
        </w:rPr>
        <w:t>Alcune lezioni prevedono l</w:t>
      </w:r>
      <w:r>
        <w:rPr>
          <w:rStyle w:val="Nessuno"/>
          <w:rFonts w:ascii="Arial Unicode MS" w:hAnsi="Arial Unicode MS"/>
        </w:rPr>
        <w:t>’</w:t>
      </w:r>
      <w:r>
        <w:rPr>
          <w:rStyle w:val="Nessuno"/>
        </w:rPr>
        <w:t>intervento di specialisti dei  temi trattati nel corso.</w:t>
      </w:r>
    </w:p>
    <w:p w14:paraId="516C0FFF" w14:textId="77777777" w:rsidR="00D21FEA" w:rsidRDefault="00DE547F">
      <w:pPr>
        <w:spacing w:before="240" w:after="120" w:line="220" w:lineRule="atLeast"/>
        <w:rPr>
          <w:rStyle w:val="Nessuno"/>
          <w:sz w:val="18"/>
          <w:szCs w:val="18"/>
        </w:rPr>
      </w:pPr>
      <w:r>
        <w:rPr>
          <w:rStyle w:val="Nessuno"/>
          <w:b/>
          <w:bCs/>
          <w:i/>
          <w:iCs/>
          <w:sz w:val="18"/>
          <w:szCs w:val="18"/>
        </w:rPr>
        <w:t>METODO E CRITERI DI VALUTAZIONE</w:t>
      </w:r>
    </w:p>
    <w:p w14:paraId="39AE78E9" w14:textId="77777777" w:rsidR="00D21FEA" w:rsidRDefault="00DE547F">
      <w:pPr>
        <w:pStyle w:val="Testo2"/>
        <w:rPr>
          <w:rStyle w:val="Nessuno"/>
        </w:rPr>
      </w:pPr>
      <w:r>
        <w:rPr>
          <w:rStyle w:val="Nessuno"/>
        </w:rPr>
        <w:t>La valutazione viene effettuata secondo le seguenti modalità:</w:t>
      </w:r>
    </w:p>
    <w:p w14:paraId="75616339" w14:textId="77777777" w:rsidR="00D21FEA" w:rsidRDefault="00DE547F">
      <w:pPr>
        <w:pStyle w:val="Testo2"/>
        <w:rPr>
          <w:rStyle w:val="Nessuno"/>
        </w:rPr>
      </w:pPr>
      <w:r>
        <w:rPr>
          <w:rStyle w:val="Nessuno"/>
        </w:rPr>
        <w:t xml:space="preserve">1. Prova scritta alla settimana 5 su </w:t>
      </w:r>
      <w:proofErr w:type="spellStart"/>
      <w:r>
        <w:rPr>
          <w:rStyle w:val="Nessuno"/>
          <w:i/>
          <w:iCs/>
        </w:rPr>
        <w:t>Supersocieta</w:t>
      </w:r>
      <w:proofErr w:type="spellEnd"/>
      <w:r>
        <w:rPr>
          <w:rStyle w:val="Nessuno"/>
        </w:rPr>
        <w:t xml:space="preserve">  (parte prima) e </w:t>
      </w:r>
      <w:r>
        <w:rPr>
          <w:rStyle w:val="Nessuno"/>
          <w:i/>
          <w:iCs/>
        </w:rPr>
        <w:t>Macchine celibi</w:t>
      </w:r>
      <w:r>
        <w:rPr>
          <w:rStyle w:val="Nessuno"/>
        </w:rPr>
        <w:t xml:space="preserve"> </w:t>
      </w:r>
    </w:p>
    <w:p w14:paraId="34288715" w14:textId="77777777" w:rsidR="00D21FEA" w:rsidRDefault="00DE547F">
      <w:pPr>
        <w:pStyle w:val="Testo2"/>
        <w:rPr>
          <w:rStyle w:val="Nessuno"/>
        </w:rPr>
      </w:pPr>
      <w:r>
        <w:rPr>
          <w:rStyle w:val="Nessuno"/>
        </w:rPr>
        <w:t xml:space="preserve">2. Prova scritta finale sui  testi </w:t>
      </w:r>
      <w:proofErr w:type="spellStart"/>
      <w:r>
        <w:rPr>
          <w:rStyle w:val="Nessuno"/>
          <w:i/>
          <w:iCs/>
        </w:rPr>
        <w:t>Supersocieta</w:t>
      </w:r>
      <w:proofErr w:type="spellEnd"/>
      <w:r>
        <w:rPr>
          <w:rStyle w:val="Nessuno"/>
        </w:rPr>
        <w:t xml:space="preserve"> (parte seconda) </w:t>
      </w:r>
      <w:r>
        <w:rPr>
          <w:rStyle w:val="Nessuno"/>
          <w:i/>
          <w:iCs/>
        </w:rPr>
        <w:t xml:space="preserve"> </w:t>
      </w:r>
      <w:r>
        <w:rPr>
          <w:rStyle w:val="Nessuno"/>
        </w:rPr>
        <w:t xml:space="preserve"> e </w:t>
      </w:r>
      <w:r>
        <w:rPr>
          <w:rStyle w:val="Nessuno"/>
          <w:i/>
          <w:iCs/>
        </w:rPr>
        <w:t>Generare Liberta</w:t>
      </w:r>
      <w:r>
        <w:rPr>
          <w:rStyle w:val="Nessuno"/>
        </w:rPr>
        <w:t xml:space="preserve">; </w:t>
      </w:r>
    </w:p>
    <w:p w14:paraId="11D2F065" w14:textId="77777777" w:rsidR="00D21FEA" w:rsidRDefault="00DE547F">
      <w:pPr>
        <w:pStyle w:val="Testo2"/>
        <w:rPr>
          <w:rStyle w:val="Nessuno"/>
          <w:rFonts w:ascii="Arial Unicode MS" w:hAnsi="Arial Unicode MS"/>
        </w:rPr>
      </w:pPr>
      <w:r>
        <w:rPr>
          <w:rStyle w:val="Nessuno"/>
        </w:rPr>
        <w:t>3. Testo di analisi su tre video a scelta tra quelli indicati sul sito docente (max 15.000 battute)</w:t>
      </w:r>
    </w:p>
    <w:p w14:paraId="645D1C45" w14:textId="77777777" w:rsidR="00D21FEA" w:rsidRDefault="00DE547F">
      <w:pPr>
        <w:pStyle w:val="Testo2"/>
      </w:pPr>
      <w:r>
        <w:rPr>
          <w:rStyle w:val="Nessuno"/>
        </w:rPr>
        <w:t xml:space="preserve">4. Lavoro di gruppo (min3 - max5 persone) con podcast finale (3 minuti) e presentazione su temi della seconda e terza  parte del corso </w:t>
      </w:r>
    </w:p>
    <w:p w14:paraId="63126B24" w14:textId="77777777" w:rsidR="00D21FEA" w:rsidRDefault="00DE547F">
      <w:pPr>
        <w:pStyle w:val="Testo2"/>
        <w:spacing w:before="120"/>
        <w:rPr>
          <w:rStyle w:val="Nessuno"/>
          <w:rFonts w:ascii="Arial Unicode MS" w:hAnsi="Arial Unicode MS"/>
        </w:rPr>
      </w:pPr>
      <w:r>
        <w:rPr>
          <w:rStyle w:val="Nessuno"/>
        </w:rPr>
        <w:t xml:space="preserve">La valutazione finale è così composta: </w:t>
      </w:r>
    </w:p>
    <w:p w14:paraId="54A52961" w14:textId="77777777" w:rsidR="00D21FEA" w:rsidRDefault="00DE547F">
      <w:pPr>
        <w:pStyle w:val="Testo2"/>
        <w:rPr>
          <w:rStyle w:val="Nessuno"/>
        </w:rPr>
      </w:pPr>
      <w:r>
        <w:rPr>
          <w:rStyle w:val="Nessuno"/>
          <w:rFonts w:ascii="Arial Unicode MS" w:hAnsi="Arial Unicode MS"/>
        </w:rPr>
        <w:t xml:space="preserve">1. </w:t>
      </w:r>
      <w:r>
        <w:rPr>
          <w:rStyle w:val="Nessuno"/>
        </w:rPr>
        <w:t xml:space="preserve">Prova scritta con domande aperte (30%; 0-9 punti) </w:t>
      </w:r>
    </w:p>
    <w:p w14:paraId="5F315E41" w14:textId="77777777" w:rsidR="00D21FEA" w:rsidRDefault="00DE547F">
      <w:pPr>
        <w:pStyle w:val="Testo2"/>
        <w:rPr>
          <w:rStyle w:val="Nessuno"/>
        </w:rPr>
      </w:pPr>
      <w:r>
        <w:rPr>
          <w:rStyle w:val="Nessuno"/>
        </w:rPr>
        <w:t>2. Prova scritta con domande aperte (30% 0-9punti)</w:t>
      </w:r>
    </w:p>
    <w:p w14:paraId="03F9D2A9" w14:textId="77777777" w:rsidR="00D21FEA" w:rsidRDefault="00DE547F">
      <w:pPr>
        <w:pStyle w:val="Testo2"/>
      </w:pPr>
      <w:r>
        <w:rPr>
          <w:rStyle w:val="Nessuno"/>
        </w:rPr>
        <w:t>3. Testo di analisi su tre video on line tra quelli indicati sul sito docente (max 15.000 battute) (20% 0-6 punti)</w:t>
      </w:r>
    </w:p>
    <w:p w14:paraId="22135837" w14:textId="77777777" w:rsidR="00D21FEA" w:rsidRDefault="00DE547F">
      <w:pPr>
        <w:pStyle w:val="Testo2"/>
        <w:rPr>
          <w:rStyle w:val="Nessuno"/>
        </w:rPr>
      </w:pPr>
      <w:r>
        <w:rPr>
          <w:rStyle w:val="Nessuno"/>
        </w:rPr>
        <w:t>4. Lavoro di gruppo (20% 0-6 punti)</w:t>
      </w:r>
    </w:p>
    <w:p w14:paraId="5B2C0002" w14:textId="77777777" w:rsidR="00D21FEA" w:rsidRDefault="00DE547F">
      <w:pPr>
        <w:pStyle w:val="Testo2"/>
        <w:rPr>
          <w:rStyle w:val="Nessuno"/>
        </w:rPr>
      </w:pPr>
      <w:r>
        <w:rPr>
          <w:rStyle w:val="Nessuno"/>
        </w:rPr>
        <w:t>I criteri di valutazione tengono conto dell’acquisizione delle categorie concettuali presentate e della capacità di utilizzarle nell’analisi dei fenomeni sociali contemporanei</w:t>
      </w:r>
    </w:p>
    <w:p w14:paraId="42093840" w14:textId="77777777" w:rsidR="00D21FEA" w:rsidRDefault="00DE547F">
      <w:pPr>
        <w:pStyle w:val="Testo2"/>
        <w:spacing w:before="120"/>
        <w:rPr>
          <w:rStyle w:val="Nessuno"/>
        </w:rPr>
      </w:pPr>
      <w:r>
        <w:rPr>
          <w:rStyle w:val="Nessuno"/>
        </w:rPr>
        <w:t xml:space="preserve">Per i non frequentanti </w:t>
      </w:r>
    </w:p>
    <w:p w14:paraId="76BFBBD3" w14:textId="77777777" w:rsidR="00D21FEA" w:rsidRDefault="00DE547F">
      <w:pPr>
        <w:pStyle w:val="Testo2"/>
        <w:rPr>
          <w:rStyle w:val="Nessuno"/>
        </w:rPr>
      </w:pPr>
      <w:r>
        <w:rPr>
          <w:rStyle w:val="Nessuno"/>
        </w:rPr>
        <w:t>1. Prova scritta con domande aperte sull’intero programma (80</w:t>
      </w:r>
      <w:r>
        <w:rPr>
          <w:rStyle w:val="Nessuno"/>
          <w:lang w:val="en-US"/>
        </w:rPr>
        <w:t>% 0-24punti)</w:t>
      </w:r>
    </w:p>
    <w:p w14:paraId="34957FEB" w14:textId="77777777" w:rsidR="00D21FEA" w:rsidRDefault="00DE547F">
      <w:pPr>
        <w:pStyle w:val="Testo2"/>
        <w:rPr>
          <w:rStyle w:val="Nessuno"/>
        </w:rPr>
      </w:pPr>
      <w:r>
        <w:rPr>
          <w:rStyle w:val="Nessuno"/>
        </w:rPr>
        <w:t>2. Testo di analisi su tre video on line tra quelli indicati sul sito docente (max 15.000 battute)</w:t>
      </w:r>
      <w:r>
        <w:rPr>
          <w:rStyle w:val="Nessuno"/>
          <w:lang w:val="en-US"/>
        </w:rPr>
        <w:t xml:space="preserve"> (20% 0-6 </w:t>
      </w:r>
      <w:proofErr w:type="spellStart"/>
      <w:r>
        <w:rPr>
          <w:rStyle w:val="Nessuno"/>
          <w:lang w:val="en-US"/>
        </w:rPr>
        <w:t>punti</w:t>
      </w:r>
      <w:proofErr w:type="spellEnd"/>
      <w:r>
        <w:rPr>
          <w:rStyle w:val="Nessuno"/>
          <w:lang w:val="en-US"/>
        </w:rPr>
        <w:t>)</w:t>
      </w:r>
    </w:p>
    <w:p w14:paraId="6659345C" w14:textId="77777777" w:rsidR="00D21FEA" w:rsidRDefault="00DE547F">
      <w:pPr>
        <w:pStyle w:val="Testo2"/>
      </w:pPr>
      <w:r>
        <w:rPr>
          <w:rStyle w:val="Nessuno"/>
        </w:rPr>
        <w:t>I criteri di valutazione tengono conto dell’acquisizione delle categorie concettuali presentate e della capacità di utilizzarle nell’analisi dei fenomeni sociali contemporanei</w:t>
      </w:r>
    </w:p>
    <w:p w14:paraId="073A8D09" w14:textId="77777777" w:rsidR="00D21FEA" w:rsidRDefault="00DE547F">
      <w:pPr>
        <w:pStyle w:val="Testo2"/>
        <w:spacing w:before="240" w:after="120"/>
        <w:rPr>
          <w:rStyle w:val="Nessuno"/>
          <w:b/>
          <w:bCs/>
          <w:i/>
          <w:iCs/>
        </w:rPr>
      </w:pPr>
      <w:r>
        <w:rPr>
          <w:rStyle w:val="Nessuno"/>
          <w:b/>
          <w:bCs/>
          <w:i/>
          <w:iCs/>
        </w:rPr>
        <w:t xml:space="preserve">AVVERTENZE E PREREQUISITI </w:t>
      </w:r>
    </w:p>
    <w:p w14:paraId="6C413D0D" w14:textId="77777777" w:rsidR="00D21FEA" w:rsidRDefault="00DE547F">
      <w:pPr>
        <w:pStyle w:val="Testo2"/>
        <w:rPr>
          <w:rStyle w:val="Nessuno"/>
        </w:rPr>
      </w:pPr>
      <w:r>
        <w:rPr>
          <w:rStyle w:val="Nessuno"/>
        </w:rPr>
        <w:t>Prerequisiti</w:t>
      </w:r>
    </w:p>
    <w:p w14:paraId="1DD01110" w14:textId="77777777" w:rsidR="00D21FEA" w:rsidRDefault="00DE547F">
      <w:pPr>
        <w:pStyle w:val="Testo2"/>
      </w:pPr>
      <w:r>
        <w:rPr>
          <w:rStyle w:val="Nessuno"/>
        </w:rPr>
        <w:t xml:space="preserve">Lo studente </w:t>
      </w:r>
      <w:proofErr w:type="spellStart"/>
      <w:r>
        <w:rPr>
          <w:rStyle w:val="Nessuno"/>
        </w:rPr>
        <w:t>dovra</w:t>
      </w:r>
      <w:proofErr w:type="spellEnd"/>
      <w:r>
        <w:rPr>
          <w:rStyle w:val="Nessuno"/>
        </w:rPr>
        <w:t>̀ possedere conoscenze di base in relazione ai concetti della sociologia generale e della storia contemporanea</w:t>
      </w:r>
    </w:p>
    <w:p w14:paraId="522B57AC" w14:textId="77777777" w:rsidR="00D21FEA" w:rsidRDefault="00DE547F">
      <w:pPr>
        <w:tabs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3408"/>
          <w:tab w:val="left" w:pos="3692"/>
          <w:tab w:val="left" w:pos="3976"/>
          <w:tab w:val="left" w:pos="4260"/>
          <w:tab w:val="left" w:pos="4544"/>
          <w:tab w:val="left" w:pos="4828"/>
          <w:tab w:val="left" w:pos="5112"/>
          <w:tab w:val="left" w:pos="5396"/>
          <w:tab w:val="left" w:pos="5680"/>
          <w:tab w:val="left" w:pos="5964"/>
          <w:tab w:val="left" w:pos="6184"/>
        </w:tabs>
        <w:spacing w:before="120" w:line="220" w:lineRule="exact"/>
        <w:ind w:firstLine="284"/>
        <w:rPr>
          <w:rStyle w:val="Nessuno"/>
          <w:i/>
          <w:iCs/>
          <w:sz w:val="18"/>
          <w:szCs w:val="18"/>
        </w:rPr>
      </w:pPr>
      <w:r>
        <w:rPr>
          <w:rStyle w:val="Nessuno"/>
          <w:i/>
          <w:iCs/>
          <w:sz w:val="18"/>
          <w:szCs w:val="18"/>
        </w:rPr>
        <w:t>Orario e luogo di ricevimento degli studenti</w:t>
      </w:r>
    </w:p>
    <w:p w14:paraId="63CF388D" w14:textId="77777777" w:rsidR="00D21FEA" w:rsidRDefault="00DE547F">
      <w:pPr>
        <w:tabs>
          <w:tab w:val="left" w:pos="568"/>
          <w:tab w:val="left" w:pos="852"/>
          <w:tab w:val="left" w:pos="1136"/>
          <w:tab w:val="left" w:pos="1420"/>
          <w:tab w:val="left" w:pos="1704"/>
          <w:tab w:val="left" w:pos="1988"/>
          <w:tab w:val="left" w:pos="2272"/>
          <w:tab w:val="left" w:pos="2556"/>
          <w:tab w:val="left" w:pos="2840"/>
          <w:tab w:val="left" w:pos="3124"/>
          <w:tab w:val="left" w:pos="3408"/>
          <w:tab w:val="left" w:pos="3692"/>
          <w:tab w:val="left" w:pos="3976"/>
          <w:tab w:val="left" w:pos="4260"/>
          <w:tab w:val="left" w:pos="4544"/>
          <w:tab w:val="left" w:pos="4828"/>
          <w:tab w:val="left" w:pos="5112"/>
          <w:tab w:val="left" w:pos="5396"/>
          <w:tab w:val="left" w:pos="5680"/>
          <w:tab w:val="left" w:pos="5964"/>
          <w:tab w:val="left" w:pos="6184"/>
        </w:tabs>
        <w:spacing w:line="220" w:lineRule="exact"/>
        <w:ind w:firstLine="284"/>
      </w:pPr>
      <w:r>
        <w:rPr>
          <w:rStyle w:val="Nessuno"/>
          <w:sz w:val="18"/>
          <w:szCs w:val="18"/>
        </w:rPr>
        <w:lastRenderedPageBreak/>
        <w:t>Il docente riceve gli studenti su appuntamento via e-mail (</w:t>
      </w:r>
      <w:r>
        <w:rPr>
          <w:rStyle w:val="Nessuno"/>
          <w:i/>
          <w:iCs/>
          <w:sz w:val="18"/>
          <w:szCs w:val="18"/>
        </w:rPr>
        <w:t>mauro.magatti@unicatt.it</w:t>
      </w:r>
      <w:r>
        <w:rPr>
          <w:rStyle w:val="Nessuno"/>
          <w:sz w:val="18"/>
          <w:szCs w:val="18"/>
        </w:rPr>
        <w:t xml:space="preserve">) presso la sede del centro di ricerca ARC (quinto piano edificio </w:t>
      </w:r>
      <w:proofErr w:type="spellStart"/>
      <w:r>
        <w:rPr>
          <w:rStyle w:val="Nessuno"/>
          <w:sz w:val="18"/>
          <w:szCs w:val="18"/>
        </w:rPr>
        <w:t>Franciscanum</w:t>
      </w:r>
      <w:proofErr w:type="spellEnd"/>
      <w:r>
        <w:rPr>
          <w:rStyle w:val="Nessuno"/>
          <w:sz w:val="18"/>
          <w:szCs w:val="18"/>
        </w:rPr>
        <w:t>, sede centrale).</w:t>
      </w:r>
    </w:p>
    <w:sectPr w:rsidR="00D21FEA">
      <w:headerReference w:type="default" r:id="rId8"/>
      <w:footerReference w:type="default" r:id="rId9"/>
      <w:pgSz w:w="11900" w:h="16840"/>
      <w:pgMar w:top="3515" w:right="2608" w:bottom="3515" w:left="260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98A20C3" w14:textId="77777777" w:rsidR="00BE0B20" w:rsidRDefault="00BE0B20">
      <w:pPr>
        <w:spacing w:line="240" w:lineRule="auto"/>
      </w:pPr>
      <w:r>
        <w:separator/>
      </w:r>
    </w:p>
  </w:endnote>
  <w:endnote w:type="continuationSeparator" w:id="0">
    <w:p w14:paraId="3C574F9A" w14:textId="77777777" w:rsidR="00BE0B20" w:rsidRDefault="00BE0B2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pple SD 산돌고딕 Neo 일반체">
    <w:altName w:val="Cambria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pple SD 산돌고딕 Neo 볼드체">
    <w:altName w:val="Yu Gothic"/>
    <w:panose1 w:val="00000000000000000000"/>
    <w:charset w:val="8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182B9" w14:textId="77777777" w:rsidR="00D21FEA" w:rsidRDefault="00D21FEA">
    <w:pPr>
      <w:pStyle w:val="Intestazionee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B86E61" w14:textId="77777777" w:rsidR="00BE0B20" w:rsidRDefault="00BE0B20">
      <w:r>
        <w:separator/>
      </w:r>
    </w:p>
  </w:footnote>
  <w:footnote w:type="continuationSeparator" w:id="0">
    <w:p w14:paraId="0ED1D448" w14:textId="77777777" w:rsidR="00BE0B20" w:rsidRDefault="00BE0B20">
      <w:r>
        <w:continuationSeparator/>
      </w:r>
    </w:p>
  </w:footnote>
  <w:footnote w:type="continuationNotice" w:id="1">
    <w:p w14:paraId="291A0308" w14:textId="77777777" w:rsidR="00BE0B20" w:rsidRDefault="00BE0B20"/>
  </w:footnote>
  <w:footnote w:id="2">
    <w:p w14:paraId="22AF5E26" w14:textId="77777777" w:rsidR="00D21FEA" w:rsidRDefault="00DE547F">
      <w:pPr>
        <w:spacing w:line="240" w:lineRule="auto"/>
      </w:pPr>
      <w:r>
        <w:rPr>
          <w:b/>
          <w:bCs/>
          <w:i/>
          <w:iCs/>
          <w:sz w:val="18"/>
          <w:szCs w:val="18"/>
          <w:vertAlign w:val="superscript"/>
        </w:rPr>
        <w:footnoteRef/>
      </w:r>
      <w:r>
        <w:t xml:space="preserve"> </w:t>
      </w:r>
      <w:r>
        <w:rPr>
          <w:sz w:val="16"/>
          <w:szCs w:val="16"/>
        </w:rPr>
        <w:t xml:space="preserve">I testi indicati nella bibliografia sono acquistabili presso le librerie di Ateneo; è possibile acquistarli anche presso altri rivenditori. 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D6D2DE" w14:textId="77777777" w:rsidR="00D21FEA" w:rsidRDefault="00D21FEA">
    <w:pPr>
      <w:pStyle w:val="Intestazioneepidipagina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08"/>
  <w:autoHyphenation/>
  <w:hyphenationZone w:val="283"/>
  <w:characterSpacingControl w:val="doNotCompress"/>
  <w:footnotePr>
    <w:footnote w:id="-1"/>
    <w:footnote w:id="0"/>
    <w:footnote w:id="1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21FEA"/>
    <w:rsid w:val="004519D8"/>
    <w:rsid w:val="00542FC2"/>
    <w:rsid w:val="00596E7E"/>
    <w:rsid w:val="0067040F"/>
    <w:rsid w:val="00BE0B20"/>
    <w:rsid w:val="00D21FEA"/>
    <w:rsid w:val="00DE54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79D3DBE"/>
  <w15:docId w15:val="{A7BAEC96-33E7-49CF-B59E-55C99F899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it-IT" w:eastAsia="it-IT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pPr>
      <w:tabs>
        <w:tab w:val="left" w:pos="284"/>
      </w:tabs>
      <w:spacing w:line="240" w:lineRule="exact"/>
      <w:jc w:val="both"/>
    </w:pPr>
    <w:rPr>
      <w:rFonts w:cs="Arial Unicode MS"/>
      <w:color w:val="000000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styleId="Titolo1">
    <w:name w:val="heading 1"/>
    <w:next w:val="Normale"/>
    <w:uiPriority w:val="9"/>
    <w:qFormat/>
    <w:pPr>
      <w:keepNext/>
      <w:keepLines/>
      <w:tabs>
        <w:tab w:val="left" w:pos="284"/>
      </w:tabs>
      <w:spacing w:before="240" w:line="240" w:lineRule="exact"/>
      <w:jc w:val="both"/>
      <w:outlineLvl w:val="0"/>
    </w:pPr>
    <w:rPr>
      <w:rFonts w:ascii="Cambria" w:hAnsi="Cambria" w:cs="Arial Unicode MS"/>
      <w:color w:val="365F91"/>
      <w:sz w:val="32"/>
      <w:szCs w:val="32"/>
      <w:u w:color="365F91"/>
    </w:rPr>
  </w:style>
  <w:style w:type="paragraph" w:styleId="Titolo2">
    <w:name w:val="heading 2"/>
    <w:next w:val="Normale"/>
    <w:uiPriority w:val="9"/>
    <w:unhideWhenUsed/>
    <w:qFormat/>
    <w:pPr>
      <w:keepNext/>
      <w:keepLines/>
      <w:tabs>
        <w:tab w:val="left" w:pos="284"/>
      </w:tabs>
      <w:spacing w:before="40" w:line="240" w:lineRule="exact"/>
      <w:jc w:val="both"/>
      <w:outlineLvl w:val="1"/>
    </w:pPr>
    <w:rPr>
      <w:rFonts w:ascii="Cambria" w:hAnsi="Cambria" w:cs="Arial Unicode MS"/>
      <w:color w:val="365F91"/>
      <w:sz w:val="26"/>
      <w:szCs w:val="26"/>
      <w:u w:color="365F9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Apple SD 산돌고딕 Neo 일반체" w:hAnsi="Apple SD 산돌고딕 Neo 일반체" w:cs="Arial Unicode MS"/>
      <w:color w:val="000000"/>
      <w:sz w:val="46"/>
      <w:szCs w:val="46"/>
      <w14:textOutline w14:w="0" w14:cap="flat" w14:cmpd="sng" w14:algn="ctr">
        <w14:noFill/>
        <w14:prstDash w14:val="solid"/>
        <w14:bevel/>
      </w14:textOutline>
    </w:rPr>
  </w:style>
  <w:style w:type="paragraph" w:customStyle="1" w:styleId="CorpoA">
    <w:name w:val="Corpo A"/>
    <w:pPr>
      <w:tabs>
        <w:tab w:val="left" w:pos="284"/>
      </w:tabs>
      <w:spacing w:line="240" w:lineRule="exact"/>
      <w:jc w:val="both"/>
    </w:pPr>
    <w:rPr>
      <w:rFonts w:ascii="Helvetica Neue" w:hAnsi="Helvetica Neue" w:cs="Arial Unicode MS"/>
      <w:color w:val="000000"/>
      <w:sz w:val="22"/>
      <w:szCs w:val="22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Testo1">
    <w:name w:val="Testo 1"/>
    <w:pPr>
      <w:tabs>
        <w:tab w:val="left" w:pos="284"/>
      </w:tabs>
      <w:spacing w:before="120" w:line="220" w:lineRule="exact"/>
      <w:ind w:left="284" w:hanging="284"/>
      <w:jc w:val="both"/>
    </w:pPr>
    <w:rPr>
      <w:rFonts w:cs="Arial Unicode MS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customStyle="1" w:styleId="Nessuno">
    <w:name w:val="Nessuno"/>
  </w:style>
  <w:style w:type="character" w:customStyle="1" w:styleId="Hyperlink0">
    <w:name w:val="Hyperlink.0"/>
    <w:basedOn w:val="Nessuno"/>
    <w:rPr>
      <w:rFonts w:ascii="Times New Roman" w:eastAsia="Times New Roman" w:hAnsi="Times New Roman" w:cs="Times New Roman"/>
      <w:i/>
      <w:iCs/>
      <w:outline w:val="0"/>
      <w:color w:val="0000FF"/>
      <w:sz w:val="16"/>
      <w:szCs w:val="16"/>
      <w:u w:val="single" w:color="0000FF"/>
    </w:rPr>
  </w:style>
  <w:style w:type="paragraph" w:customStyle="1" w:styleId="Testo2">
    <w:name w:val="Testo 2"/>
    <w:pPr>
      <w:tabs>
        <w:tab w:val="left" w:pos="284"/>
      </w:tabs>
      <w:spacing w:line="220" w:lineRule="exact"/>
      <w:ind w:firstLine="284"/>
      <w:jc w:val="both"/>
    </w:pPr>
    <w:rPr>
      <w:rFonts w:cs="Arial Unicode MS"/>
      <w:color w:val="000000"/>
      <w:sz w:val="18"/>
      <w:szCs w:val="18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character" w:styleId="Menzionenonrisolta">
    <w:name w:val="Unresolved Mention"/>
    <w:basedOn w:val="Carpredefinitoparagrafo"/>
    <w:uiPriority w:val="99"/>
    <w:semiHidden/>
    <w:unhideWhenUsed/>
    <w:rsid w:val="004519D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librerie.unicatt.it/scheda-libro/chiara-giaccardi-mauro-magatti/generare-liberta-accrescere-la-vita-senza-distruggere-il-mondo-9788815387998-731478.html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librerie.unicatt.it/scheda-libro/chiara-giaccardi-mauro-magatti/macchine-celibi-meccanizzare-lumano-o-umanizzare-il-mondo-9788815392916-3809943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i Office">
      <a:majorFont>
        <a:latin typeface="Apple SD 산돌고딕 Neo 볼드체"/>
        <a:ea typeface="Apple SD 산돌고딕 Neo 볼드체"/>
        <a:cs typeface="Apple SD 산돌고딕 Neo 볼드체"/>
      </a:majorFont>
      <a:minorFont>
        <a:latin typeface="Apple SD 산돌고딕 Neo 일반체"/>
        <a:ea typeface="Apple SD 산돌고딕 Neo 일반체"/>
        <a:cs typeface="Apple SD 산돌고딕 Neo 일반체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Apple SD 산돌고딕 Neo 일반체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Apple SD 산돌고딕 Neo 일반체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3</Pages>
  <Words>685</Words>
  <Characters>3905</Characters>
  <Application>Microsoft Office Word</Application>
  <DocSecurity>0</DocSecurity>
  <Lines>32</Lines>
  <Paragraphs>9</Paragraphs>
  <ScaleCrop>false</ScaleCrop>
  <Company/>
  <LinksUpToDate>false</LinksUpToDate>
  <CharactersWithSpaces>4581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Bisello Stefano</dc:creator>
  <cp:lastModifiedBy>Rolli Andrea</cp:lastModifiedBy>
  <cp:revision>3</cp:revision>
  <dcterms:created xsi:type="dcterms:W3CDTF">2026-06-26T14:54:00Z</dcterms:created>
  <dcterms:modified xsi:type="dcterms:W3CDTF">2026-07-10T12:26:00Z</dcterms:modified>
</cp:coreProperties>
</file>