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755B" w14:textId="77777777" w:rsidR="003F1205" w:rsidRPr="00010A5F" w:rsidRDefault="003F1205" w:rsidP="003F1205">
      <w:pPr>
        <w:pStyle w:val="Titolo1"/>
        <w:rPr>
          <w:rFonts w:ascii="Times New Roman" w:hAnsi="Times New Roman"/>
        </w:rPr>
      </w:pPr>
      <w:r w:rsidRPr="00010A5F">
        <w:rPr>
          <w:rFonts w:ascii="Times New Roman" w:hAnsi="Times New Roman"/>
        </w:rPr>
        <w:t>Strategie comunicative per le organizzazioni</w:t>
      </w:r>
    </w:p>
    <w:p w14:paraId="4031FCB3" w14:textId="613F8089" w:rsidR="003F1205" w:rsidRPr="00E22556" w:rsidRDefault="003F1205" w:rsidP="003F1205">
      <w:pPr>
        <w:pStyle w:val="Titolo2"/>
        <w:rPr>
          <w:rFonts w:ascii="Times New Roman" w:hAnsi="Times New Roman"/>
        </w:rPr>
      </w:pPr>
      <w:r w:rsidRPr="00E22556">
        <w:rPr>
          <w:rFonts w:ascii="Times New Roman" w:hAnsi="Times New Roman"/>
        </w:rPr>
        <w:t>Prof.</w:t>
      </w:r>
      <w:r w:rsidR="0062223D">
        <w:rPr>
          <w:rFonts w:ascii="Times New Roman" w:hAnsi="Times New Roman"/>
        </w:rPr>
        <w:t>ssa</w:t>
      </w:r>
      <w:r w:rsidRPr="00E22556">
        <w:rPr>
          <w:rFonts w:ascii="Times New Roman" w:hAnsi="Times New Roman"/>
        </w:rPr>
        <w:t xml:space="preserve"> Patrizia Milesi</w:t>
      </w:r>
    </w:p>
    <w:p w14:paraId="58B8344B" w14:textId="77777777" w:rsidR="002D5E17" w:rsidRDefault="003F1205" w:rsidP="003F1205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DBB1636" w14:textId="073FF122" w:rsidR="003F1205" w:rsidRPr="00010A5F" w:rsidRDefault="003F1205" w:rsidP="00E22556">
      <w:pPr>
        <w:spacing w:line="240" w:lineRule="exact"/>
      </w:pPr>
      <w:r w:rsidRPr="00010A5F">
        <w:t xml:space="preserve">Il corso si propone di fornire le conoscenze psicologiche </w:t>
      </w:r>
      <w:r w:rsidR="008107E6">
        <w:t xml:space="preserve">utili </w:t>
      </w:r>
      <w:r w:rsidRPr="00010A5F">
        <w:t xml:space="preserve">per </w:t>
      </w:r>
      <w:r w:rsidR="00CE2DDF">
        <w:t xml:space="preserve">comprendere e </w:t>
      </w:r>
      <w:r w:rsidRPr="00010A5F">
        <w:t>gestire in modo consapevole e responsabile la comunicazione con collaboratori e colleghi all’interno delle organizzazioni</w:t>
      </w:r>
      <w:r w:rsidR="00CE2DDF">
        <w:t xml:space="preserve">, </w:t>
      </w:r>
      <w:r w:rsidRPr="00010A5F">
        <w:t>a livello individuale e di gruppo</w:t>
      </w:r>
      <w:r w:rsidR="00232AD5">
        <w:t xml:space="preserve"> </w:t>
      </w:r>
      <w:r w:rsidR="00115B68">
        <w:t xml:space="preserve">e </w:t>
      </w:r>
      <w:r w:rsidR="00232AD5">
        <w:t>in funzione delle caratteristiche tecnologiche dei mezzi</w:t>
      </w:r>
      <w:r w:rsidR="008107E6">
        <w:t xml:space="preserve"> impiegati</w:t>
      </w:r>
      <w:r w:rsidR="00232AD5">
        <w:t xml:space="preserve">. </w:t>
      </w:r>
      <w:r w:rsidR="009B61A3">
        <w:t xml:space="preserve">Si approfondiranno i </w:t>
      </w:r>
      <w:r w:rsidR="00232AD5">
        <w:t>processi psicologici</w:t>
      </w:r>
      <w:r w:rsidR="00115B68">
        <w:t xml:space="preserve"> e i comportamenti comunicativi</w:t>
      </w:r>
      <w:r w:rsidR="00232AD5">
        <w:t xml:space="preserve"> associa</w:t>
      </w:r>
      <w:r w:rsidR="009B61A3">
        <w:t>ti</w:t>
      </w:r>
      <w:r w:rsidRPr="00010A5F">
        <w:t xml:space="preserve"> </w:t>
      </w:r>
      <w:r w:rsidR="00232AD5">
        <w:t>a</w:t>
      </w:r>
      <w:r w:rsidR="00115B68">
        <w:t xml:space="preserve">lla </w:t>
      </w:r>
      <w:r w:rsidR="002B047D">
        <w:t xml:space="preserve">motivazione e alla </w:t>
      </w:r>
      <w:r w:rsidR="00115B68">
        <w:t>cooperazione</w:t>
      </w:r>
      <w:r w:rsidR="009B61A3">
        <w:t xml:space="preserve"> nei gruppi di lavoro, con particolare attenzione per </w:t>
      </w:r>
      <w:r w:rsidR="00881454">
        <w:t xml:space="preserve">contesti </w:t>
      </w:r>
      <w:r w:rsidR="00AC1D77">
        <w:t xml:space="preserve">organizzativi </w:t>
      </w:r>
      <w:r w:rsidR="009E24E3">
        <w:t>contraddistinti da</w:t>
      </w:r>
      <w:r w:rsidR="00881454">
        <w:t xml:space="preserve"> continu</w:t>
      </w:r>
      <w:r w:rsidR="009E24E3">
        <w:t>i</w:t>
      </w:r>
      <w:r w:rsidR="00881454">
        <w:t xml:space="preserve"> e rapid</w:t>
      </w:r>
      <w:r w:rsidR="009E24E3">
        <w:t>i</w:t>
      </w:r>
      <w:r w:rsidR="00881454">
        <w:t xml:space="preserve"> cambiament</w:t>
      </w:r>
      <w:r w:rsidR="009E24E3">
        <w:t>i.</w:t>
      </w:r>
    </w:p>
    <w:p w14:paraId="7D4FDDD8" w14:textId="77777777" w:rsidR="003F1205" w:rsidRPr="003F1205" w:rsidRDefault="003F1205" w:rsidP="00E22556">
      <w:pPr>
        <w:spacing w:before="120" w:line="240" w:lineRule="exact"/>
        <w:rPr>
          <w:i/>
        </w:rPr>
      </w:pPr>
      <w:r w:rsidRPr="003F1205">
        <w:rPr>
          <w:i/>
        </w:rPr>
        <w:t>Conoscenza e comprensione</w:t>
      </w:r>
    </w:p>
    <w:p w14:paraId="7BFEAB90" w14:textId="759D9C3F" w:rsidR="003F1205" w:rsidRDefault="003F1205" w:rsidP="00E22556">
      <w:pPr>
        <w:spacing w:line="240" w:lineRule="exact"/>
      </w:pPr>
      <w:r>
        <w:t xml:space="preserve">Conoscenza delle principali teorie </w:t>
      </w:r>
      <w:r w:rsidR="008C1079">
        <w:t xml:space="preserve">della </w:t>
      </w:r>
      <w:r>
        <w:t>psicologia sociale che spiegano il comportamento comunicativo nelle organizzazioni</w:t>
      </w:r>
      <w:r w:rsidR="00115B68">
        <w:t>, online e di persona</w:t>
      </w:r>
      <w:r>
        <w:t>.</w:t>
      </w:r>
    </w:p>
    <w:p w14:paraId="0D121A98" w14:textId="0B465BD5" w:rsidR="009163C4" w:rsidRDefault="003F1205" w:rsidP="00E22556">
      <w:pPr>
        <w:spacing w:line="240" w:lineRule="exact"/>
      </w:pPr>
      <w:r>
        <w:t xml:space="preserve">Comprensione dei processi psicosociali soggiacenti </w:t>
      </w:r>
      <w:r w:rsidR="008C1079">
        <w:t xml:space="preserve">al </w:t>
      </w:r>
      <w:r w:rsidR="00115B68">
        <w:t>rapporto tra comunicazione</w:t>
      </w:r>
      <w:r w:rsidR="00BD07BF">
        <w:t>,</w:t>
      </w:r>
      <w:r>
        <w:t xml:space="preserve"> </w:t>
      </w:r>
      <w:r w:rsidR="002B047D">
        <w:t>motivazione</w:t>
      </w:r>
      <w:r w:rsidR="002B5633">
        <w:t>, benessere</w:t>
      </w:r>
      <w:r w:rsidR="002B047D">
        <w:t xml:space="preserve"> e </w:t>
      </w:r>
      <w:r w:rsidR="009163C4">
        <w:t xml:space="preserve">comportamenti cooperativi </w:t>
      </w:r>
      <w:r>
        <w:t>nelle organizzazioni.</w:t>
      </w:r>
    </w:p>
    <w:p w14:paraId="7408BC81" w14:textId="3829C2BD" w:rsidR="003F1205" w:rsidRDefault="009163C4" w:rsidP="00E22556">
      <w:pPr>
        <w:spacing w:line="240" w:lineRule="exact"/>
      </w:pPr>
      <w:r>
        <w:t>Comprensione de</w:t>
      </w:r>
      <w:r w:rsidR="009E24E3">
        <w:t xml:space="preserve">lle implicazioni </w:t>
      </w:r>
      <w:r>
        <w:t xml:space="preserve">psicosociali </w:t>
      </w:r>
      <w:r w:rsidR="009E24E3">
        <w:t>dei cambiamenti organizzativi</w:t>
      </w:r>
      <w:r w:rsidR="00AC1D77">
        <w:t>.</w:t>
      </w:r>
    </w:p>
    <w:p w14:paraId="0E34912F" w14:textId="77777777" w:rsidR="003F1205" w:rsidRPr="003F1205" w:rsidRDefault="003F1205" w:rsidP="00E22556">
      <w:pPr>
        <w:spacing w:before="120" w:line="240" w:lineRule="exact"/>
        <w:rPr>
          <w:i/>
        </w:rPr>
      </w:pPr>
      <w:r w:rsidRPr="003F1205">
        <w:rPr>
          <w:i/>
        </w:rPr>
        <w:t>Capacità di applicare conoscenza e comprensione</w:t>
      </w:r>
    </w:p>
    <w:p w14:paraId="632B384A" w14:textId="2B73133F" w:rsidR="009163C4" w:rsidRDefault="009163C4" w:rsidP="009163C4">
      <w:pPr>
        <w:spacing w:line="240" w:lineRule="exact"/>
      </w:pPr>
      <w:r>
        <w:t>Capacità di considerare le molteplici implicazioni della digitalizzazione dei processi e della comunicazione nei contesti organizzativi</w:t>
      </w:r>
      <w:r w:rsidR="006343AB">
        <w:t>.</w:t>
      </w:r>
    </w:p>
    <w:p w14:paraId="11B27658" w14:textId="39605172" w:rsidR="003F1205" w:rsidRDefault="003F1205" w:rsidP="00E22556">
      <w:pPr>
        <w:spacing w:line="240" w:lineRule="exact"/>
      </w:pPr>
      <w:r>
        <w:t xml:space="preserve">Capacità di </w:t>
      </w:r>
      <w:r w:rsidRPr="00010A5F">
        <w:t>apprezzare le implicazioni psicologiche connesse a determinat</w:t>
      </w:r>
      <w:r>
        <w:t>i comportamenti comunicativi</w:t>
      </w:r>
      <w:r w:rsidRPr="00010A5F">
        <w:t>, distinguendone punti di forza e di debolezza</w:t>
      </w:r>
      <w:r>
        <w:t>.</w:t>
      </w:r>
    </w:p>
    <w:p w14:paraId="0672BF47" w14:textId="68B2BC6C" w:rsidR="003F1205" w:rsidRDefault="003F1205" w:rsidP="00E22556">
      <w:pPr>
        <w:spacing w:line="240" w:lineRule="exact"/>
      </w:pPr>
      <w:r>
        <w:t xml:space="preserve">Capacità di </w:t>
      </w:r>
      <w:r w:rsidRPr="00010A5F">
        <w:t xml:space="preserve">descrivere </w:t>
      </w:r>
      <w:r>
        <w:t xml:space="preserve">e progettare </w:t>
      </w:r>
      <w:r w:rsidRPr="00010A5F">
        <w:t xml:space="preserve">strategie utili </w:t>
      </w:r>
      <w:r w:rsidR="008C1079">
        <w:t>per</w:t>
      </w:r>
      <w:r w:rsidRPr="00010A5F">
        <w:t xml:space="preserve"> gestire i processi di </w:t>
      </w:r>
      <w:r w:rsidR="006343AB">
        <w:t>cambiamento</w:t>
      </w:r>
      <w:r w:rsidR="006343AB" w:rsidRPr="00010A5F">
        <w:t xml:space="preserve"> </w:t>
      </w:r>
      <w:r w:rsidR="006343AB">
        <w:t xml:space="preserve">organizzativo </w:t>
      </w:r>
      <w:r w:rsidRPr="00010A5F">
        <w:t>a</w:t>
      </w:r>
      <w:r>
        <w:t xml:space="preserve"> livello individuale e di gruppo.</w:t>
      </w:r>
    </w:p>
    <w:p w14:paraId="6D9BA7F0" w14:textId="33F9135D" w:rsidR="00115B68" w:rsidRPr="00E81578" w:rsidRDefault="00115B68" w:rsidP="007D1CE5">
      <w:pPr>
        <w:spacing w:before="120" w:line="240" w:lineRule="exact"/>
        <w:rPr>
          <w:i/>
          <w:iCs/>
        </w:rPr>
      </w:pPr>
      <w:r w:rsidRPr="00E81578">
        <w:rPr>
          <w:i/>
          <w:iCs/>
        </w:rPr>
        <w:t>Abilità comunicative</w:t>
      </w:r>
    </w:p>
    <w:p w14:paraId="7B20A7D5" w14:textId="188FD984" w:rsidR="003F1205" w:rsidRDefault="00351BCB" w:rsidP="00174E82">
      <w:pPr>
        <w:spacing w:line="240" w:lineRule="exact"/>
      </w:pPr>
      <w:r w:rsidRPr="006276EB">
        <w:t xml:space="preserve">Sviluppo della sensibilità </w:t>
      </w:r>
      <w:r w:rsidR="002C77E9" w:rsidRPr="006276EB">
        <w:t xml:space="preserve">e delle abilità </w:t>
      </w:r>
      <w:r w:rsidRPr="006276EB">
        <w:t>necessari</w:t>
      </w:r>
      <w:r w:rsidR="002C77E9" w:rsidRPr="006276EB">
        <w:t>e</w:t>
      </w:r>
      <w:r w:rsidRPr="006276EB">
        <w:t xml:space="preserve"> per calibrare il proprio comportamento comunicativo </w:t>
      </w:r>
      <w:r w:rsidR="00AB6CD4">
        <w:t>nelle interazioni interpersonali.</w:t>
      </w:r>
    </w:p>
    <w:p w14:paraId="63B09C9C" w14:textId="374D6694" w:rsidR="00AB6CD4" w:rsidRDefault="00AB6CD4" w:rsidP="00174E82">
      <w:pPr>
        <w:spacing w:line="240" w:lineRule="exact"/>
      </w:pPr>
      <w:r>
        <w:t>Sviluppo dell</w:t>
      </w:r>
      <w:r w:rsidR="00E81578">
        <w:t xml:space="preserve">’abilità </w:t>
      </w:r>
      <w:r w:rsidR="00D30240">
        <w:t>di</w:t>
      </w:r>
      <w:r>
        <w:t xml:space="preserve"> esercitare influenza all’interno dei gruppi di lavoro </w:t>
      </w:r>
      <w:r w:rsidRPr="006276EB">
        <w:t xml:space="preserve">in funzione </w:t>
      </w:r>
      <w:r>
        <w:t xml:space="preserve">del contesto e </w:t>
      </w:r>
      <w:r w:rsidRPr="006276EB">
        <w:t>degli obiettivi di volta in volta perseguiti</w:t>
      </w:r>
      <w:r>
        <w:t>.</w:t>
      </w:r>
    </w:p>
    <w:p w14:paraId="3D77D2B4" w14:textId="0B3C1250" w:rsidR="00115B68" w:rsidRPr="00881454" w:rsidRDefault="00115B68" w:rsidP="007D1CE5">
      <w:pPr>
        <w:spacing w:before="120" w:line="240" w:lineRule="exact"/>
        <w:rPr>
          <w:i/>
          <w:iCs/>
        </w:rPr>
      </w:pPr>
      <w:r w:rsidRPr="00E81578">
        <w:rPr>
          <w:i/>
          <w:iCs/>
        </w:rPr>
        <w:t>Autonomia di giudizio</w:t>
      </w:r>
    </w:p>
    <w:p w14:paraId="2ED39A8E" w14:textId="65652276" w:rsidR="003F1205" w:rsidRDefault="008107E6" w:rsidP="00E22556">
      <w:pPr>
        <w:spacing w:line="240" w:lineRule="exact"/>
      </w:pPr>
      <w:r>
        <w:t>Acquisizione</w:t>
      </w:r>
      <w:r w:rsidR="00AB6CD4">
        <w:t xml:space="preserve"> di un atteggiamento critico e responsabile </w:t>
      </w:r>
      <w:r w:rsidR="00FB32FB">
        <w:t>per quanto riguarda la</w:t>
      </w:r>
      <w:r w:rsidR="00AB6CD4">
        <w:t xml:space="preserve"> </w:t>
      </w:r>
      <w:r w:rsidR="004D0ABE">
        <w:t>comunicazione all’interno delle organizzazioni</w:t>
      </w:r>
      <w:r w:rsidR="00986EA4">
        <w:t xml:space="preserve"> contemporanee</w:t>
      </w:r>
      <w:r w:rsidR="00AB6CD4">
        <w:t>, incluso l’impiego delle nuove tecnologie digitali</w:t>
      </w:r>
      <w:r w:rsidR="009073C9">
        <w:t>.</w:t>
      </w:r>
    </w:p>
    <w:p w14:paraId="06DCFCF3" w14:textId="77777777" w:rsidR="003F1205" w:rsidRPr="003F1205" w:rsidRDefault="003F1205" w:rsidP="003F1205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6E0B511" w14:textId="4D876585" w:rsidR="003F1205" w:rsidRPr="00D522B8" w:rsidRDefault="00BE03FB" w:rsidP="003F1205">
      <w:pPr>
        <w:rPr>
          <w:i/>
        </w:rPr>
      </w:pPr>
      <w:r>
        <w:rPr>
          <w:i/>
        </w:rPr>
        <w:lastRenderedPageBreak/>
        <w:t>M</w:t>
      </w:r>
      <w:r w:rsidR="00CB3BC9" w:rsidRPr="00D522B8">
        <w:rPr>
          <w:i/>
        </w:rPr>
        <w:t>otivazione</w:t>
      </w:r>
      <w:r>
        <w:rPr>
          <w:i/>
        </w:rPr>
        <w:t>, benessere e comunicazione</w:t>
      </w:r>
      <w:r w:rsidR="00CB3BC9" w:rsidRPr="00D522B8">
        <w:rPr>
          <w:i/>
        </w:rPr>
        <w:t xml:space="preserve"> </w:t>
      </w:r>
      <w:r w:rsidR="003F1205" w:rsidRPr="00D522B8">
        <w:rPr>
          <w:i/>
        </w:rPr>
        <w:t>nei contesti organizzativi</w:t>
      </w:r>
      <w:r w:rsidR="00CB3BC9" w:rsidRPr="00D522B8">
        <w:rPr>
          <w:i/>
        </w:rPr>
        <w:t xml:space="preserve"> contemporanei</w:t>
      </w:r>
    </w:p>
    <w:p w14:paraId="3E3F37BF" w14:textId="77777777" w:rsidR="00BE03FB" w:rsidRDefault="00BE03FB" w:rsidP="00BE03FB">
      <w:pPr>
        <w:tabs>
          <w:tab w:val="clear" w:pos="284"/>
        </w:tabs>
      </w:pPr>
      <w:r>
        <w:t>Motivazione, comportamenti lavorativi e tecnologie della comunicazione</w:t>
      </w:r>
    </w:p>
    <w:p w14:paraId="52ABB109" w14:textId="77777777" w:rsidR="00BE03FB" w:rsidRDefault="00BE03FB" w:rsidP="00BE03FB">
      <w:pPr>
        <w:tabs>
          <w:tab w:val="clear" w:pos="284"/>
        </w:tabs>
      </w:pPr>
      <w:r>
        <w:t>Benessere, interfaccia vita privata – vita lavorativa e tecnologie della comunicazione</w:t>
      </w:r>
    </w:p>
    <w:p w14:paraId="77B75E62" w14:textId="76D17770" w:rsidR="004117E4" w:rsidRDefault="004117E4" w:rsidP="00BE03FB">
      <w:pPr>
        <w:tabs>
          <w:tab w:val="clear" w:pos="284"/>
        </w:tabs>
      </w:pPr>
    </w:p>
    <w:p w14:paraId="517D9F0E" w14:textId="58436D25" w:rsidR="00BE03FB" w:rsidRPr="00A829CC" w:rsidRDefault="00BE03FB" w:rsidP="00BE03FB">
      <w:pPr>
        <w:tabs>
          <w:tab w:val="clear" w:pos="284"/>
        </w:tabs>
        <w:rPr>
          <w:i/>
          <w:iCs/>
        </w:rPr>
      </w:pPr>
      <w:r w:rsidRPr="00A829CC">
        <w:rPr>
          <w:i/>
          <w:iCs/>
        </w:rPr>
        <w:t>L’introduzione delle tecnologie basate su intelligenza artificiale</w:t>
      </w:r>
      <w:r>
        <w:rPr>
          <w:i/>
          <w:iCs/>
        </w:rPr>
        <w:t xml:space="preserve"> nei processi lavorativi</w:t>
      </w:r>
    </w:p>
    <w:p w14:paraId="68B34E1F" w14:textId="15262C43" w:rsidR="00BE03FB" w:rsidRPr="00D522B8" w:rsidRDefault="00BE03FB" w:rsidP="00BE03FB">
      <w:pPr>
        <w:tabs>
          <w:tab w:val="clear" w:pos="284"/>
        </w:tabs>
      </w:pPr>
      <w:r>
        <w:t xml:space="preserve">Atteggiamento, fiducia e intenzione d’uso di tecnologie </w:t>
      </w:r>
      <w:r w:rsidR="005974DC">
        <w:t>IA</w:t>
      </w:r>
    </w:p>
    <w:p w14:paraId="7AD61DD9" w14:textId="78AFA8DA" w:rsidR="00881454" w:rsidRPr="00D522B8" w:rsidRDefault="00881454" w:rsidP="00E81578">
      <w:pPr>
        <w:tabs>
          <w:tab w:val="clear" w:pos="284"/>
        </w:tabs>
      </w:pPr>
      <w:r w:rsidRPr="00D522B8">
        <w:t xml:space="preserve">Implicazioni </w:t>
      </w:r>
      <w:r w:rsidR="004117E4" w:rsidRPr="00D522B8">
        <w:t xml:space="preserve">motivazionali e identitarie </w:t>
      </w:r>
      <w:r w:rsidRPr="00D522B8">
        <w:t>dell</w:t>
      </w:r>
      <w:r w:rsidR="00BE03FB">
        <w:t xml:space="preserve">’implementazione di tecnologie </w:t>
      </w:r>
      <w:r w:rsidR="005974DC">
        <w:t>IA</w:t>
      </w:r>
      <w:r w:rsidR="00BE03FB">
        <w:t xml:space="preserve"> </w:t>
      </w:r>
    </w:p>
    <w:p w14:paraId="46792D4F" w14:textId="77777777" w:rsidR="003F1205" w:rsidRPr="00D522B8" w:rsidRDefault="003F1205" w:rsidP="00D522B8">
      <w:pPr>
        <w:tabs>
          <w:tab w:val="clear" w:pos="284"/>
        </w:tabs>
        <w:spacing w:before="120"/>
        <w:rPr>
          <w:i/>
        </w:rPr>
      </w:pPr>
      <w:r w:rsidRPr="00D522B8">
        <w:rPr>
          <w:i/>
        </w:rPr>
        <w:t>Caratteristiche individuali e comunicazione</w:t>
      </w:r>
    </w:p>
    <w:p w14:paraId="3AB120AB" w14:textId="1C29E942" w:rsidR="00BD07BF" w:rsidRPr="00D522B8" w:rsidRDefault="00BD07BF" w:rsidP="003F1205">
      <w:r w:rsidRPr="00D522B8">
        <w:t>Tratti di personalità</w:t>
      </w:r>
      <w:r w:rsidR="002E451D">
        <w:t xml:space="preserve"> e significatività del lavoro</w:t>
      </w:r>
      <w:r w:rsidRPr="00D522B8">
        <w:t xml:space="preserve"> </w:t>
      </w:r>
    </w:p>
    <w:p w14:paraId="17DEB842" w14:textId="22AFCCC3" w:rsidR="002E451D" w:rsidRPr="002E451D" w:rsidRDefault="002E451D" w:rsidP="003F1205">
      <w:r w:rsidRPr="00A829CC">
        <w:rPr>
          <w:i/>
          <w:iCs/>
        </w:rPr>
        <w:t>Soft skills</w:t>
      </w:r>
      <w:r w:rsidRPr="002E451D">
        <w:t xml:space="preserve"> e stili co</w:t>
      </w:r>
      <w:r w:rsidRPr="00A829CC">
        <w:t>munic</w:t>
      </w:r>
      <w:r>
        <w:t>ativi</w:t>
      </w:r>
    </w:p>
    <w:p w14:paraId="20FE73B1" w14:textId="67392F76" w:rsidR="00BD07BF" w:rsidRPr="00D522B8" w:rsidRDefault="00BD07BF" w:rsidP="003F1205">
      <w:r w:rsidRPr="00D522B8">
        <w:t>Ascolto attivo</w:t>
      </w:r>
    </w:p>
    <w:p w14:paraId="4D220FD1" w14:textId="77777777" w:rsidR="005A39EC" w:rsidRDefault="005A39EC" w:rsidP="005A39EC">
      <w:pPr>
        <w:rPr>
          <w:i/>
        </w:rPr>
      </w:pPr>
    </w:p>
    <w:p w14:paraId="7FE8C2D0" w14:textId="43952E67" w:rsidR="003F1205" w:rsidRPr="00010A5F" w:rsidRDefault="003F1205" w:rsidP="00A829CC">
      <w:pPr>
        <w:rPr>
          <w:i/>
        </w:rPr>
      </w:pPr>
      <w:r w:rsidRPr="00010A5F">
        <w:rPr>
          <w:i/>
        </w:rPr>
        <w:t xml:space="preserve">Appartenenza di gruppo e comunicazione </w:t>
      </w:r>
    </w:p>
    <w:p w14:paraId="4422F8CA" w14:textId="531B83E9" w:rsidR="002E451D" w:rsidRDefault="002E451D" w:rsidP="003F1205">
      <w:r>
        <w:t>Stati psicologici associati all’appartenenza organizzativa</w:t>
      </w:r>
    </w:p>
    <w:p w14:paraId="5851B72D" w14:textId="25338285" w:rsidR="00BD07BF" w:rsidRDefault="00BD07BF" w:rsidP="003F1205">
      <w:r>
        <w:t>Identità sociale e comportamenti cooperativi</w:t>
      </w:r>
    </w:p>
    <w:p w14:paraId="0D9F20AC" w14:textId="30613137" w:rsidR="00BD07BF" w:rsidRDefault="00BD07BF" w:rsidP="003F1205">
      <w:r>
        <w:t>Leadership identitaria e costruzione discorsiva del “noi”</w:t>
      </w:r>
    </w:p>
    <w:p w14:paraId="0CB754C3" w14:textId="77777777" w:rsidR="003F1205" w:rsidRPr="009B61A3" w:rsidRDefault="003F1205" w:rsidP="003F1205">
      <w:pPr>
        <w:rPr>
          <w:i/>
        </w:rPr>
      </w:pPr>
      <w:proofErr w:type="spellStart"/>
      <w:r w:rsidRPr="009B61A3">
        <w:rPr>
          <w:i/>
        </w:rPr>
        <w:t>Engaged</w:t>
      </w:r>
      <w:proofErr w:type="spellEnd"/>
      <w:r w:rsidRPr="009B61A3">
        <w:rPr>
          <w:i/>
        </w:rPr>
        <w:t xml:space="preserve"> </w:t>
      </w:r>
      <w:proofErr w:type="spellStart"/>
      <w:r w:rsidRPr="009B61A3">
        <w:rPr>
          <w:i/>
        </w:rPr>
        <w:t>Followership</w:t>
      </w:r>
      <w:proofErr w:type="spellEnd"/>
    </w:p>
    <w:p w14:paraId="3489F701" w14:textId="10053C86" w:rsidR="003F1205" w:rsidRPr="004117E4" w:rsidRDefault="004117E4" w:rsidP="003F1205">
      <w:r w:rsidRPr="00C42950">
        <w:t>Dinamiche comunicative ne</w:t>
      </w:r>
      <w:r>
        <w:t>lle decisioni di gruppo</w:t>
      </w:r>
    </w:p>
    <w:p w14:paraId="2BD59FA1" w14:textId="2080DB62" w:rsidR="003F1205" w:rsidRPr="004117E4" w:rsidRDefault="003F1205" w:rsidP="00E22556">
      <w:pPr>
        <w:spacing w:before="240" w:after="120"/>
        <w:rPr>
          <w:b/>
          <w:i/>
          <w:sz w:val="18"/>
        </w:rPr>
      </w:pPr>
      <w:r w:rsidRPr="004117E4">
        <w:rPr>
          <w:b/>
          <w:i/>
          <w:sz w:val="18"/>
        </w:rPr>
        <w:t>BIBLIOGRAFIA</w:t>
      </w:r>
      <w:r w:rsidR="002E1FDF">
        <w:rPr>
          <w:rStyle w:val="Rimandonotaapidipagina"/>
          <w:b/>
          <w:i/>
          <w:sz w:val="18"/>
        </w:rPr>
        <w:footnoteReference w:id="1"/>
      </w:r>
    </w:p>
    <w:p w14:paraId="2E449DE6" w14:textId="79518030" w:rsidR="00D2373B" w:rsidRDefault="00F85095" w:rsidP="00D2373B">
      <w:pPr>
        <w:rPr>
          <w:spacing w:val="-5"/>
          <w:sz w:val="18"/>
          <w:szCs w:val="18"/>
        </w:rPr>
      </w:pPr>
      <w:bookmarkStart w:id="0" w:name="_Hlk71886517"/>
      <w:r>
        <w:rPr>
          <w:spacing w:val="-5"/>
          <w:sz w:val="18"/>
          <w:szCs w:val="18"/>
        </w:rPr>
        <w:t>S</w:t>
      </w:r>
      <w:r w:rsidR="00D2373B">
        <w:rPr>
          <w:spacing w:val="-5"/>
          <w:sz w:val="18"/>
          <w:szCs w:val="18"/>
        </w:rPr>
        <w:t xml:space="preserve">u </w:t>
      </w:r>
      <w:proofErr w:type="spellStart"/>
      <w:r w:rsidR="00D2373B">
        <w:rPr>
          <w:spacing w:val="-5"/>
          <w:sz w:val="18"/>
          <w:szCs w:val="18"/>
        </w:rPr>
        <w:t>Blackboard</w:t>
      </w:r>
      <w:proofErr w:type="spellEnd"/>
      <w:r w:rsidR="00D2373B">
        <w:rPr>
          <w:spacing w:val="-5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 xml:space="preserve">saranno disponibili </w:t>
      </w:r>
      <w:r w:rsidR="00D2373B">
        <w:rPr>
          <w:spacing w:val="-5"/>
          <w:sz w:val="18"/>
          <w:szCs w:val="18"/>
        </w:rPr>
        <w:t>sia le slide delle lezioni sia altri materiali necessari per la preparazione dell’esame.</w:t>
      </w:r>
    </w:p>
    <w:p w14:paraId="5872F7E0" w14:textId="1DB2DAB7" w:rsidR="0012428C" w:rsidRPr="00D522B8" w:rsidRDefault="0028357E" w:rsidP="00D2373B">
      <w:pPr>
        <w:rPr>
          <w:rFonts w:cstheme="minorHAnsi"/>
          <w:sz w:val="18"/>
        </w:rPr>
      </w:pPr>
      <w:r>
        <w:rPr>
          <w:spacing w:val="-5"/>
          <w:sz w:val="18"/>
          <w:szCs w:val="18"/>
        </w:rPr>
        <w:t>Con riferimento a</w:t>
      </w:r>
      <w:r w:rsidRPr="001453EF">
        <w:rPr>
          <w:spacing w:val="-5"/>
          <w:sz w:val="18"/>
          <w:szCs w:val="18"/>
        </w:rPr>
        <w:t xml:space="preserve">i temi affrontati a lezione, </w:t>
      </w:r>
      <w:r>
        <w:rPr>
          <w:spacing w:val="-5"/>
          <w:sz w:val="18"/>
          <w:szCs w:val="18"/>
        </w:rPr>
        <w:t xml:space="preserve">a integrazione di quanto caricato su </w:t>
      </w:r>
      <w:proofErr w:type="spellStart"/>
      <w:r>
        <w:rPr>
          <w:spacing w:val="-5"/>
          <w:sz w:val="18"/>
          <w:szCs w:val="18"/>
        </w:rPr>
        <w:t>Blackboard</w:t>
      </w:r>
      <w:proofErr w:type="spellEnd"/>
      <w:r>
        <w:rPr>
          <w:spacing w:val="-5"/>
          <w:sz w:val="18"/>
          <w:szCs w:val="18"/>
        </w:rPr>
        <w:t xml:space="preserve"> </w:t>
      </w:r>
      <w:r w:rsidR="00D2373B">
        <w:rPr>
          <w:spacing w:val="-5"/>
          <w:sz w:val="18"/>
          <w:szCs w:val="18"/>
        </w:rPr>
        <w:t>si segnalano</w:t>
      </w:r>
      <w:r w:rsidR="00DC488B">
        <w:rPr>
          <w:sz w:val="18"/>
          <w:szCs w:val="18"/>
          <w:lang w:eastAsia="en-US"/>
        </w:rPr>
        <w:t>:</w:t>
      </w:r>
    </w:p>
    <w:bookmarkEnd w:id="0"/>
    <w:p w14:paraId="247664F5" w14:textId="39B37382" w:rsidR="00B95DDE" w:rsidRDefault="00BE2426" w:rsidP="00B95DDE">
      <w:pPr>
        <w:rPr>
          <w:rFonts w:cstheme="minorHAnsi"/>
          <w:sz w:val="18"/>
        </w:rPr>
      </w:pPr>
      <w:r w:rsidRPr="00D522B8">
        <w:rPr>
          <w:rFonts w:cstheme="minorHAnsi"/>
          <w:smallCaps/>
          <w:sz w:val="16"/>
          <w:szCs w:val="22"/>
        </w:rPr>
        <w:t>G.</w:t>
      </w:r>
      <w:r w:rsidR="00B95DDE" w:rsidRPr="00D522B8">
        <w:rPr>
          <w:rFonts w:cstheme="minorHAnsi"/>
          <w:smallCaps/>
          <w:sz w:val="16"/>
          <w:szCs w:val="22"/>
        </w:rPr>
        <w:t xml:space="preserve"> </w:t>
      </w:r>
      <w:r w:rsidRPr="00D522B8">
        <w:rPr>
          <w:rFonts w:cstheme="minorHAnsi"/>
          <w:smallCaps/>
          <w:sz w:val="16"/>
          <w:szCs w:val="22"/>
        </w:rPr>
        <w:t>Alessandri</w:t>
      </w:r>
      <w:r w:rsidR="006537DC">
        <w:rPr>
          <w:rFonts w:cstheme="minorHAnsi"/>
          <w:smallCaps/>
          <w:sz w:val="16"/>
          <w:szCs w:val="22"/>
          <w:u w:val="words"/>
        </w:rPr>
        <w:t xml:space="preserve"> </w:t>
      </w:r>
      <w:r w:rsidR="006537DC">
        <w:rPr>
          <w:rFonts w:cstheme="minorHAnsi"/>
          <w:sz w:val="16"/>
          <w:szCs w:val="22"/>
          <w:u w:val="words"/>
        </w:rPr>
        <w:t>(a cura di)</w:t>
      </w:r>
      <w:r w:rsidR="00AE14E1" w:rsidRPr="00D522B8">
        <w:rPr>
          <w:rFonts w:cstheme="minorHAnsi"/>
          <w:smallCaps/>
          <w:sz w:val="16"/>
          <w:szCs w:val="22"/>
        </w:rPr>
        <w:t>,</w:t>
      </w:r>
      <w:r w:rsidR="00B95DDE" w:rsidRPr="00D522B8">
        <w:rPr>
          <w:rFonts w:cstheme="minorHAnsi"/>
          <w:i/>
          <w:iCs/>
          <w:sz w:val="18"/>
        </w:rPr>
        <w:t xml:space="preserve"> </w:t>
      </w:r>
      <w:r w:rsidRPr="00D522B8">
        <w:rPr>
          <w:rFonts w:cstheme="minorHAnsi"/>
          <w:i/>
          <w:iCs/>
          <w:sz w:val="18"/>
        </w:rPr>
        <w:t>Il benessere lavorativo</w:t>
      </w:r>
      <w:r w:rsidR="001774A7" w:rsidRPr="00D522B8">
        <w:rPr>
          <w:rFonts w:cstheme="minorHAnsi"/>
          <w:i/>
          <w:iCs/>
          <w:sz w:val="18"/>
        </w:rPr>
        <w:t xml:space="preserve">: </w:t>
      </w:r>
      <w:r w:rsidRPr="00D522B8">
        <w:rPr>
          <w:rFonts w:cstheme="minorHAnsi"/>
          <w:i/>
          <w:iCs/>
          <w:sz w:val="18"/>
        </w:rPr>
        <w:t>Una prospettiva psicologica</w:t>
      </w:r>
      <w:r w:rsidR="00B95DDE" w:rsidRPr="00D522B8">
        <w:rPr>
          <w:rFonts w:cstheme="minorHAnsi"/>
          <w:sz w:val="18"/>
        </w:rPr>
        <w:t>. C</w:t>
      </w:r>
      <w:r w:rsidRPr="00D522B8">
        <w:rPr>
          <w:rFonts w:cstheme="minorHAnsi"/>
          <w:sz w:val="18"/>
        </w:rPr>
        <w:t xml:space="preserve">arocci </w:t>
      </w:r>
      <w:r w:rsidR="00B95DDE" w:rsidRPr="00D522B8">
        <w:rPr>
          <w:rFonts w:cstheme="minorHAnsi"/>
          <w:sz w:val="18"/>
        </w:rPr>
        <w:t xml:space="preserve">Editore, </w:t>
      </w:r>
      <w:r w:rsidRPr="00D522B8">
        <w:rPr>
          <w:rFonts w:cstheme="minorHAnsi"/>
          <w:sz w:val="18"/>
        </w:rPr>
        <w:t>Roma</w:t>
      </w:r>
      <w:r w:rsidR="00B95DDE" w:rsidRPr="00D522B8">
        <w:rPr>
          <w:rFonts w:cstheme="minorHAnsi"/>
          <w:sz w:val="18"/>
        </w:rPr>
        <w:t xml:space="preserve">, </w:t>
      </w:r>
      <w:r w:rsidRPr="00D522B8">
        <w:rPr>
          <w:rFonts w:cstheme="minorHAnsi"/>
          <w:sz w:val="18"/>
        </w:rPr>
        <w:t>2025</w:t>
      </w:r>
      <w:r w:rsidR="00B95DDE" w:rsidRPr="00D522B8">
        <w:rPr>
          <w:rFonts w:cstheme="minorHAnsi"/>
          <w:sz w:val="18"/>
        </w:rPr>
        <w:t>.</w:t>
      </w:r>
      <w:r w:rsidR="002E1FDF">
        <w:rPr>
          <w:rFonts w:cstheme="minorHAnsi"/>
          <w:sz w:val="18"/>
        </w:rPr>
        <w:t xml:space="preserve"> </w:t>
      </w:r>
      <w:bookmarkStart w:id="1" w:name="_Hlk170391661"/>
      <w:r w:rsidR="002E1FDF">
        <w:rPr>
          <w:i/>
          <w:color w:val="0070C0"/>
          <w:sz w:val="18"/>
          <w:szCs w:val="18"/>
        </w:rPr>
        <w:fldChar w:fldCharType="begin"/>
      </w:r>
      <w:r w:rsidR="002E1FDF">
        <w:rPr>
          <w:i/>
          <w:color w:val="0070C0"/>
          <w:sz w:val="18"/>
          <w:szCs w:val="18"/>
        </w:rPr>
        <w:instrText>HYPERLINK "https://librerie.unicatt.it/scheda-libro/autori-vari/il-benessere-lavorativo-una-prospettiva-psicologica-9788829028153-3943416.html"</w:instrText>
      </w:r>
      <w:r w:rsidR="002E1FDF">
        <w:rPr>
          <w:i/>
          <w:color w:val="0070C0"/>
          <w:sz w:val="18"/>
          <w:szCs w:val="18"/>
        </w:rPr>
      </w:r>
      <w:r w:rsidR="002E1FDF">
        <w:rPr>
          <w:i/>
          <w:color w:val="0070C0"/>
          <w:sz w:val="18"/>
          <w:szCs w:val="18"/>
        </w:rPr>
        <w:fldChar w:fldCharType="separate"/>
      </w:r>
      <w:r w:rsidR="002E1FDF" w:rsidRPr="002E1FDF">
        <w:rPr>
          <w:rStyle w:val="Collegamentoipertestuale"/>
          <w:i/>
          <w:sz w:val="18"/>
          <w:szCs w:val="18"/>
        </w:rPr>
        <w:t>Acquista da VP</w:t>
      </w:r>
      <w:bookmarkEnd w:id="1"/>
      <w:r w:rsidR="002E1FDF">
        <w:rPr>
          <w:i/>
          <w:color w:val="0070C0"/>
          <w:sz w:val="18"/>
          <w:szCs w:val="18"/>
        </w:rPr>
        <w:fldChar w:fldCharType="end"/>
      </w:r>
    </w:p>
    <w:p w14:paraId="251723D0" w14:textId="71DDB3DC" w:rsidR="0012428C" w:rsidRDefault="00DC488B" w:rsidP="00B95DDE">
      <w:pPr>
        <w:rPr>
          <w:rFonts w:cstheme="minorHAnsi"/>
          <w:sz w:val="18"/>
        </w:rPr>
      </w:pPr>
      <w:r w:rsidRPr="00A829CC">
        <w:rPr>
          <w:rFonts w:cstheme="minorHAnsi"/>
          <w:smallCaps/>
          <w:sz w:val="18"/>
        </w:rPr>
        <w:t>P. Cherubini</w:t>
      </w:r>
      <w:r w:rsidR="007016A1">
        <w:rPr>
          <w:rFonts w:cstheme="minorHAnsi"/>
          <w:smallCaps/>
          <w:sz w:val="18"/>
        </w:rPr>
        <w:t>,</w:t>
      </w:r>
      <w:r w:rsidR="0012428C">
        <w:rPr>
          <w:rFonts w:cstheme="minorHAnsi"/>
          <w:smallCaps/>
          <w:sz w:val="18"/>
        </w:rPr>
        <w:t xml:space="preserve"> </w:t>
      </w:r>
      <w:r w:rsidRPr="00A829CC">
        <w:rPr>
          <w:rFonts w:cstheme="minorHAnsi"/>
          <w:i/>
          <w:iCs/>
          <w:sz w:val="18"/>
        </w:rPr>
        <w:t>I</w:t>
      </w:r>
      <w:r w:rsidR="0012428C" w:rsidRPr="00A829CC">
        <w:rPr>
          <w:rFonts w:cstheme="minorHAnsi"/>
          <w:i/>
          <w:iCs/>
          <w:sz w:val="18"/>
        </w:rPr>
        <w:t>ntelligenz</w:t>
      </w:r>
      <w:r w:rsidRPr="00A829CC">
        <w:rPr>
          <w:rFonts w:cstheme="minorHAnsi"/>
          <w:i/>
          <w:iCs/>
          <w:sz w:val="18"/>
        </w:rPr>
        <w:t>e</w:t>
      </w:r>
      <w:r>
        <w:rPr>
          <w:rFonts w:cstheme="minorHAnsi"/>
          <w:sz w:val="18"/>
        </w:rPr>
        <w:t xml:space="preserve">. </w:t>
      </w:r>
      <w:r w:rsidR="008C1079">
        <w:rPr>
          <w:rFonts w:cstheme="minorHAnsi"/>
          <w:i/>
          <w:iCs/>
          <w:sz w:val="18"/>
        </w:rPr>
        <w:t>Ragionamento umano e IA a confronto</w:t>
      </w:r>
      <w:r w:rsidR="008C1079">
        <w:rPr>
          <w:rFonts w:cstheme="minorHAnsi"/>
          <w:sz w:val="18"/>
        </w:rPr>
        <w:t xml:space="preserve">. </w:t>
      </w:r>
      <w:r>
        <w:rPr>
          <w:rFonts w:cstheme="minorHAnsi"/>
          <w:sz w:val="18"/>
        </w:rPr>
        <w:t xml:space="preserve">Carocci Editore, Roma, </w:t>
      </w:r>
      <w:r w:rsidR="0012428C">
        <w:rPr>
          <w:rFonts w:cstheme="minorHAnsi"/>
          <w:sz w:val="18"/>
        </w:rPr>
        <w:t>202</w:t>
      </w:r>
      <w:r>
        <w:rPr>
          <w:rFonts w:cstheme="minorHAnsi"/>
          <w:sz w:val="18"/>
        </w:rPr>
        <w:t>6</w:t>
      </w:r>
      <w:r w:rsidR="0012428C">
        <w:rPr>
          <w:rFonts w:cstheme="minorHAnsi"/>
          <w:sz w:val="18"/>
        </w:rPr>
        <w:t>.</w:t>
      </w:r>
      <w:r w:rsidR="002E1FDF">
        <w:rPr>
          <w:rFonts w:cstheme="minorHAnsi"/>
          <w:sz w:val="18"/>
        </w:rPr>
        <w:t xml:space="preserve"> </w:t>
      </w:r>
      <w:hyperlink r:id="rId7" w:history="1">
        <w:r w:rsidR="002E1FDF" w:rsidRPr="002E1FDF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2DC4014B" w14:textId="6AE36AB4" w:rsidR="00A866B1" w:rsidRPr="006A456A" w:rsidRDefault="00A866B1" w:rsidP="00A866B1">
      <w:pPr>
        <w:rPr>
          <w:rFonts w:cstheme="minorHAnsi"/>
          <w:sz w:val="18"/>
          <w:szCs w:val="18"/>
        </w:rPr>
      </w:pPr>
      <w:r w:rsidRPr="006A456A">
        <w:rPr>
          <w:rFonts w:cstheme="minorHAnsi"/>
          <w:smallCaps/>
          <w:sz w:val="18"/>
          <w:szCs w:val="18"/>
        </w:rPr>
        <w:t xml:space="preserve">N. De Pisapia, M. Vignoli, </w:t>
      </w:r>
      <w:r w:rsidRPr="006A456A">
        <w:rPr>
          <w:rFonts w:cstheme="minorHAnsi"/>
          <w:i/>
          <w:iCs/>
          <w:smallCaps/>
          <w:sz w:val="18"/>
          <w:szCs w:val="18"/>
        </w:rPr>
        <w:t xml:space="preserve"> </w:t>
      </w:r>
      <w:r w:rsidRPr="006A456A">
        <w:rPr>
          <w:rFonts w:cstheme="minorHAnsi"/>
          <w:i/>
          <w:iCs/>
          <w:sz w:val="18"/>
          <w:szCs w:val="18"/>
        </w:rPr>
        <w:t>Smart working mind: Strategie e opportunità del lavoro agile.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6A456A">
        <w:rPr>
          <w:rFonts w:cstheme="minorHAnsi"/>
          <w:sz w:val="18"/>
          <w:szCs w:val="18"/>
        </w:rPr>
        <w:t>Il Mulino, Bologna, 2021.</w:t>
      </w:r>
      <w:r w:rsidR="002E1FDF">
        <w:rPr>
          <w:rFonts w:cstheme="minorHAnsi"/>
          <w:sz w:val="18"/>
          <w:szCs w:val="18"/>
        </w:rPr>
        <w:t xml:space="preserve"> </w:t>
      </w:r>
      <w:hyperlink r:id="rId8" w:history="1">
        <w:r w:rsidR="002E1FDF" w:rsidRPr="002E1FDF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07EFA4D3" w14:textId="62F25ECB" w:rsidR="00A866B1" w:rsidRPr="00D528F1" w:rsidRDefault="00A866B1" w:rsidP="00A866B1">
      <w:pPr>
        <w:rPr>
          <w:rFonts w:cstheme="minorHAnsi"/>
          <w:sz w:val="18"/>
          <w:szCs w:val="18"/>
        </w:rPr>
      </w:pPr>
      <w:r w:rsidRPr="006A456A">
        <w:rPr>
          <w:rFonts w:cstheme="minorHAnsi"/>
          <w:smallCaps/>
          <w:sz w:val="18"/>
          <w:szCs w:val="18"/>
        </w:rPr>
        <w:t xml:space="preserve">V. Urch </w:t>
      </w:r>
      <w:proofErr w:type="spellStart"/>
      <w:r w:rsidRPr="006A456A">
        <w:rPr>
          <w:rFonts w:cstheme="minorHAnsi"/>
          <w:smallCaps/>
          <w:sz w:val="18"/>
          <w:szCs w:val="18"/>
        </w:rPr>
        <w:t>Druskat</w:t>
      </w:r>
      <w:proofErr w:type="spellEnd"/>
      <w:r w:rsidRPr="00D528F1">
        <w:rPr>
          <w:rFonts w:cstheme="minorHAnsi"/>
          <w:sz w:val="18"/>
          <w:szCs w:val="18"/>
        </w:rPr>
        <w:t xml:space="preserve">, </w:t>
      </w:r>
      <w:r w:rsidRPr="006A456A">
        <w:rPr>
          <w:rFonts w:cstheme="minorHAnsi"/>
          <w:i/>
          <w:iCs/>
          <w:sz w:val="18"/>
          <w:szCs w:val="18"/>
        </w:rPr>
        <w:t>L’intelligenza emotiva del team. Come creare gruppi dai risultati straordinari</w:t>
      </w:r>
      <w:r>
        <w:rPr>
          <w:rFonts w:cstheme="minorHAnsi"/>
          <w:sz w:val="18"/>
          <w:szCs w:val="18"/>
        </w:rPr>
        <w:t>. Il Mulino, Bologna, 2026.</w:t>
      </w:r>
      <w:r w:rsidR="002E1FDF">
        <w:rPr>
          <w:rFonts w:cstheme="minorHAnsi"/>
          <w:sz w:val="18"/>
          <w:szCs w:val="18"/>
        </w:rPr>
        <w:t xml:space="preserve"> </w:t>
      </w:r>
      <w:hyperlink r:id="rId9" w:history="1">
        <w:r w:rsidR="002E1FDF" w:rsidRPr="002E1FDF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6217D675" w14:textId="77777777" w:rsidR="00A866B1" w:rsidRDefault="00A866B1" w:rsidP="00B95DDE">
      <w:pPr>
        <w:rPr>
          <w:rFonts w:cstheme="minorHAnsi"/>
          <w:sz w:val="18"/>
        </w:rPr>
      </w:pPr>
    </w:p>
    <w:p w14:paraId="2AF03148" w14:textId="77777777" w:rsidR="0028357E" w:rsidRPr="006A456A" w:rsidRDefault="0028357E" w:rsidP="0028357E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Per un approfondimento sul comportamento organizzativo, si consiglia:</w:t>
      </w:r>
    </w:p>
    <w:p w14:paraId="264630DA" w14:textId="77BF4D4E" w:rsidR="0028357E" w:rsidRPr="00A829CC" w:rsidRDefault="0028357E" w:rsidP="0028357E">
      <w:pPr>
        <w:rPr>
          <w:rFonts w:cstheme="minorHAnsi"/>
          <w:i/>
          <w:iCs/>
          <w:sz w:val="18"/>
        </w:rPr>
      </w:pPr>
      <w:r w:rsidRPr="006A456A">
        <w:rPr>
          <w:rFonts w:cstheme="minorHAnsi"/>
          <w:smallCaps/>
          <w:sz w:val="18"/>
          <w:szCs w:val="18"/>
        </w:rPr>
        <w:t>Robbins, S. P., Judge, T. A., Bodega, D.</w:t>
      </w:r>
      <w:r w:rsidRPr="006A456A">
        <w:rPr>
          <w:rFonts w:cstheme="minorHAnsi"/>
          <w:sz w:val="18"/>
          <w:szCs w:val="18"/>
        </w:rPr>
        <w:t xml:space="preserve"> </w:t>
      </w:r>
      <w:r w:rsidRPr="006A456A">
        <w:rPr>
          <w:rFonts w:cstheme="minorHAnsi"/>
          <w:i/>
          <w:iCs/>
          <w:sz w:val="18"/>
          <w:szCs w:val="18"/>
        </w:rPr>
        <w:t xml:space="preserve">Comportamento organizzativo. Conoscere e sviluppare competenze organizzative. </w:t>
      </w:r>
      <w:r>
        <w:rPr>
          <w:rFonts w:cstheme="minorHAnsi"/>
          <w:sz w:val="18"/>
          <w:szCs w:val="18"/>
        </w:rPr>
        <w:t>Pearson, Milano, 2021.</w:t>
      </w:r>
      <w:r w:rsidR="002E1FDF">
        <w:rPr>
          <w:rFonts w:cstheme="minorHAnsi"/>
          <w:sz w:val="18"/>
          <w:szCs w:val="18"/>
        </w:rPr>
        <w:t xml:space="preserve"> </w:t>
      </w:r>
      <w:hyperlink r:id="rId10" w:history="1">
        <w:r w:rsidR="002E1FDF" w:rsidRPr="002E1FDF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5FFC577B" w14:textId="77777777" w:rsidR="003F1205" w:rsidRPr="00D522B8" w:rsidRDefault="003F1205" w:rsidP="003F1205">
      <w:pPr>
        <w:spacing w:before="240" w:after="120"/>
        <w:rPr>
          <w:b/>
          <w:i/>
          <w:sz w:val="18"/>
        </w:rPr>
      </w:pPr>
      <w:r w:rsidRPr="00D522B8">
        <w:rPr>
          <w:b/>
          <w:i/>
          <w:sz w:val="18"/>
        </w:rPr>
        <w:t>DIDATTICA DEL CORSO</w:t>
      </w:r>
    </w:p>
    <w:p w14:paraId="6EB500F8" w14:textId="5AE0D2DA" w:rsidR="003F1205" w:rsidRPr="00D522B8" w:rsidRDefault="003F1205" w:rsidP="003F1205">
      <w:pPr>
        <w:pStyle w:val="Testo2"/>
      </w:pPr>
      <w:r w:rsidRPr="00D522B8">
        <w:lastRenderedPageBreak/>
        <w:t>Lezioni</w:t>
      </w:r>
      <w:r w:rsidR="000F24F9" w:rsidRPr="00D522B8">
        <w:t xml:space="preserve"> frontali</w:t>
      </w:r>
      <w:r w:rsidRPr="00D522B8">
        <w:t xml:space="preserve">, discussione di ricerche empiriche, </w:t>
      </w:r>
      <w:r w:rsidR="00191852" w:rsidRPr="00D522B8">
        <w:t xml:space="preserve">video e materiali di approfondimento </w:t>
      </w:r>
      <w:r w:rsidRPr="00D522B8">
        <w:t xml:space="preserve"> su piattaforma Blackboard. Si prevede l’intervento di ospiti che lavorano come psicologi nell’ambito della comunicazione organizzativa. </w:t>
      </w:r>
    </w:p>
    <w:p w14:paraId="30F30A87" w14:textId="77777777" w:rsidR="003F1205" w:rsidRPr="00D522B8" w:rsidRDefault="003F1205" w:rsidP="003F1205">
      <w:pPr>
        <w:spacing w:before="240" w:after="120"/>
        <w:rPr>
          <w:b/>
          <w:i/>
          <w:sz w:val="18"/>
        </w:rPr>
      </w:pPr>
      <w:r w:rsidRPr="00D522B8">
        <w:rPr>
          <w:b/>
          <w:i/>
          <w:sz w:val="18"/>
        </w:rPr>
        <w:t>METODO E CRITERI DI VALUTAZIONE</w:t>
      </w:r>
    </w:p>
    <w:p w14:paraId="618C5C7C" w14:textId="6A0A3259" w:rsidR="004E1C16" w:rsidRPr="003F1205" w:rsidRDefault="003F1205" w:rsidP="004E1C16">
      <w:pPr>
        <w:pStyle w:val="Testo2"/>
      </w:pPr>
      <w:r w:rsidRPr="00D522B8">
        <w:t xml:space="preserve">L’esame sarà scritto </w:t>
      </w:r>
      <w:r w:rsidR="00790A61" w:rsidRPr="00D522B8">
        <w:t xml:space="preserve">e includerà </w:t>
      </w:r>
      <w:r w:rsidR="00B21F72" w:rsidRPr="00D522B8">
        <w:t>due</w:t>
      </w:r>
      <w:r w:rsidR="00DA615A" w:rsidRPr="00D522B8">
        <w:t xml:space="preserve"> domande con risposta aperta</w:t>
      </w:r>
      <w:r w:rsidR="000D1314" w:rsidRPr="00D522B8">
        <w:t xml:space="preserve"> </w:t>
      </w:r>
      <w:r w:rsidR="00B21F72" w:rsidRPr="00D522B8">
        <w:t>e dieci</w:t>
      </w:r>
      <w:r w:rsidR="00DA615A" w:rsidRPr="00D522B8">
        <w:t xml:space="preserve"> domande con risposta a scelta multipla. </w:t>
      </w:r>
      <w:r w:rsidR="004E1C16" w:rsidRPr="00D522B8">
        <w:t xml:space="preserve">Le risposte corrette peseranno fino a </w:t>
      </w:r>
      <w:r w:rsidR="000D1314" w:rsidRPr="00D522B8">
        <w:t>10 punti ciascuna</w:t>
      </w:r>
      <w:r w:rsidR="004E1C16" w:rsidRPr="00D522B8">
        <w:t xml:space="preserve"> nel caso delle domande aperte, 1 punto ciascuna nel caso delle domande a scelta multipla.</w:t>
      </w:r>
      <w:r w:rsidRPr="00D522B8">
        <w:t xml:space="preserve"> Le domande </w:t>
      </w:r>
      <w:r w:rsidR="004E1C16" w:rsidRPr="00D522B8">
        <w:t xml:space="preserve">con risposta aperta </w:t>
      </w:r>
      <w:r w:rsidR="00A1312D" w:rsidRPr="00D522B8">
        <w:t xml:space="preserve">potranno </w:t>
      </w:r>
      <w:r w:rsidRPr="00D522B8">
        <w:t>richieder</w:t>
      </w:r>
      <w:r w:rsidR="00A1312D" w:rsidRPr="00D522B8">
        <w:t>e</w:t>
      </w:r>
      <w:r w:rsidRPr="00D522B8">
        <w:t xml:space="preserve"> </w:t>
      </w:r>
      <w:r w:rsidR="00A1312D" w:rsidRPr="00D522B8">
        <w:t>di</w:t>
      </w:r>
      <w:r w:rsidRPr="00D522B8">
        <w:t xml:space="preserve"> descri</w:t>
      </w:r>
      <w:r w:rsidR="00A1312D" w:rsidRPr="00D522B8">
        <w:t>ver</w:t>
      </w:r>
      <w:r w:rsidRPr="00D522B8">
        <w:t xml:space="preserve">e i processi psicologici </w:t>
      </w:r>
      <w:r w:rsidR="00D30240" w:rsidRPr="00D522B8">
        <w:t xml:space="preserve">e comunicativi </w:t>
      </w:r>
      <w:r w:rsidRPr="00D522B8">
        <w:t xml:space="preserve">soggiacenti </w:t>
      </w:r>
      <w:r w:rsidR="006D025E" w:rsidRPr="00D522B8">
        <w:t>i</w:t>
      </w:r>
      <w:r w:rsidRPr="00D522B8">
        <w:t xml:space="preserve"> comportamenti </w:t>
      </w:r>
      <w:r w:rsidR="006D025E" w:rsidRPr="00D522B8">
        <w:t>organizza</w:t>
      </w:r>
      <w:r w:rsidR="00D30240" w:rsidRPr="00D522B8">
        <w:t>tivi</w:t>
      </w:r>
      <w:r w:rsidR="00A1312D" w:rsidRPr="00D522B8">
        <w:t xml:space="preserve">, di </w:t>
      </w:r>
      <w:r w:rsidRPr="00D522B8">
        <w:t>discu</w:t>
      </w:r>
      <w:r w:rsidR="00A1312D" w:rsidRPr="00D522B8">
        <w:t>terne</w:t>
      </w:r>
      <w:r w:rsidRPr="00D522B8">
        <w:t xml:space="preserve"> </w:t>
      </w:r>
      <w:r w:rsidR="009400EC" w:rsidRPr="00D522B8">
        <w:t xml:space="preserve">gli antecedenti e </w:t>
      </w:r>
      <w:r w:rsidRPr="00D522B8">
        <w:t>le implicazioni</w:t>
      </w:r>
      <w:r w:rsidR="006D025E" w:rsidRPr="00D522B8">
        <w:t>, e</w:t>
      </w:r>
      <w:r w:rsidR="00A1312D" w:rsidRPr="00D522B8">
        <w:t xml:space="preserve"> </w:t>
      </w:r>
      <w:r w:rsidR="001E2995" w:rsidRPr="00D522B8">
        <w:t xml:space="preserve">di </w:t>
      </w:r>
      <w:r w:rsidR="00AD1C61" w:rsidRPr="00D522B8">
        <w:t xml:space="preserve">fornire indicazioni per la gestione della comunicazione </w:t>
      </w:r>
      <w:r w:rsidR="00D30240" w:rsidRPr="00D522B8">
        <w:t xml:space="preserve">e dei collaboratori </w:t>
      </w:r>
      <w:r w:rsidR="00AD1C61" w:rsidRPr="00D522B8">
        <w:t xml:space="preserve">nelle organizzazioni applicando le chiavi di lettura </w:t>
      </w:r>
      <w:r w:rsidR="006927BE" w:rsidRPr="00D522B8">
        <w:t xml:space="preserve">teoriche </w:t>
      </w:r>
      <w:r w:rsidR="00A1312D" w:rsidRPr="00D522B8">
        <w:t>presentat</w:t>
      </w:r>
      <w:r w:rsidR="00AD1C61" w:rsidRPr="00D522B8">
        <w:t>e</w:t>
      </w:r>
      <w:r w:rsidR="00A1312D" w:rsidRPr="00D522B8">
        <w:t xml:space="preserve"> </w:t>
      </w:r>
      <w:r w:rsidR="009400EC" w:rsidRPr="00D522B8">
        <w:t>durante il corso</w:t>
      </w:r>
      <w:r w:rsidRPr="00D522B8">
        <w:t>.</w:t>
      </w:r>
      <w:r w:rsidR="004E1C16" w:rsidRPr="00D522B8">
        <w:t xml:space="preserve"> La valutazione si baserà sulla pertinenza delle risposte, sulla comprensione e conoscenza degli argomenti trattati, sull’organizzazione e chiarezza del discorso, sulla padronanza della terminologia specifica della disciplina e sulla capacità di applicazione delle proprie conoscenze e di discussione critica.</w:t>
      </w:r>
    </w:p>
    <w:p w14:paraId="342B931E" w14:textId="693CE120" w:rsidR="00B2108B" w:rsidRPr="00D522B8" w:rsidRDefault="00B2108B" w:rsidP="007D1CE5">
      <w:pPr>
        <w:pStyle w:val="Testo2"/>
        <w:rPr>
          <w:rFonts w:ascii="Times New Roman" w:hAnsi="Times New Roman"/>
        </w:rPr>
      </w:pPr>
      <w:r w:rsidRPr="00D522B8">
        <w:rPr>
          <w:rFonts w:ascii="Times New Roman" w:hAnsi="Times New Roman"/>
        </w:rPr>
        <w:t xml:space="preserve">Durante </w:t>
      </w:r>
      <w:r w:rsidR="00BE03FB">
        <w:rPr>
          <w:rFonts w:ascii="Times New Roman" w:hAnsi="Times New Roman"/>
        </w:rPr>
        <w:t>l</w:t>
      </w:r>
      <w:r w:rsidRPr="00D522B8">
        <w:rPr>
          <w:rFonts w:ascii="Times New Roman" w:hAnsi="Times New Roman"/>
        </w:rPr>
        <w:t xml:space="preserve">’ultima lezione del corso, verranno fornite ulteriori e più specifiche indicazioni circa </w:t>
      </w:r>
      <w:r w:rsidR="00BE03FB">
        <w:rPr>
          <w:rFonts w:ascii="Times New Roman" w:hAnsi="Times New Roman"/>
        </w:rPr>
        <w:t xml:space="preserve">le modalità della prova scritta, </w:t>
      </w:r>
      <w:r w:rsidRPr="00D522B8">
        <w:rPr>
          <w:rFonts w:ascii="Times New Roman" w:hAnsi="Times New Roman"/>
        </w:rPr>
        <w:t>la bibliografia da preparare e la tipologia d</w:t>
      </w:r>
      <w:r w:rsidR="00BE03FB">
        <w:rPr>
          <w:rFonts w:ascii="Times New Roman" w:hAnsi="Times New Roman"/>
        </w:rPr>
        <w:t xml:space="preserve">i </w:t>
      </w:r>
      <w:r w:rsidRPr="00D522B8">
        <w:rPr>
          <w:rFonts w:ascii="Times New Roman" w:hAnsi="Times New Roman"/>
        </w:rPr>
        <w:t xml:space="preserve"> domande.</w:t>
      </w:r>
    </w:p>
    <w:p w14:paraId="040C8B7E" w14:textId="77777777" w:rsidR="003F1205" w:rsidRPr="00D522B8" w:rsidRDefault="003F1205" w:rsidP="003F1205">
      <w:pPr>
        <w:spacing w:before="240" w:after="120" w:line="240" w:lineRule="exact"/>
        <w:rPr>
          <w:b/>
          <w:i/>
          <w:sz w:val="18"/>
        </w:rPr>
      </w:pPr>
      <w:r w:rsidRPr="00D522B8">
        <w:rPr>
          <w:b/>
          <w:i/>
          <w:sz w:val="18"/>
        </w:rPr>
        <w:t>AVVERTENZE E PREREQUISITI</w:t>
      </w:r>
    </w:p>
    <w:p w14:paraId="70502122" w14:textId="761CDC26" w:rsidR="003F1205" w:rsidRPr="00D522B8" w:rsidRDefault="003F1205" w:rsidP="003F1205">
      <w:pPr>
        <w:pStyle w:val="Testo2"/>
      </w:pPr>
      <w:r w:rsidRPr="00D522B8">
        <w:t xml:space="preserve">All’indirizzo </w:t>
      </w:r>
      <w:r w:rsidRPr="00D522B8">
        <w:rPr>
          <w:rStyle w:val="Collegamentoipertestuale"/>
          <w:color w:val="auto"/>
          <w:u w:val="none"/>
        </w:rPr>
        <w:t>http://blackboard.unicatt.it</w:t>
      </w:r>
      <w:r w:rsidRPr="00D522B8">
        <w:t xml:space="preserve"> gli studenti iscritti possono trovare il materiale didattico a integrazione dei testi. Per informazioni circa il corso, è possibile consultare l’aula virtuale del docente sul sito </w:t>
      </w:r>
      <w:r w:rsidRPr="00D522B8">
        <w:rPr>
          <w:rStyle w:val="Collegamentoipertestuale"/>
          <w:color w:val="auto"/>
          <w:u w:val="none"/>
        </w:rPr>
        <w:t>www.unicatt.it</w:t>
      </w:r>
      <w:r w:rsidRPr="00D522B8">
        <w:t xml:space="preserve"> oppure rivolgersi alla </w:t>
      </w:r>
      <w:r w:rsidR="00BE2426" w:rsidRPr="00D522B8">
        <w:t xml:space="preserve">docente o alla </w:t>
      </w:r>
      <w:r w:rsidRPr="00D522B8">
        <w:t xml:space="preserve">Dott.ssa </w:t>
      </w:r>
      <w:r w:rsidR="00FD1428" w:rsidRPr="00D522B8">
        <w:t>Daniela Canoro (</w:t>
      </w:r>
      <w:hyperlink r:id="rId11" w:history="1">
        <w:r w:rsidR="00FD1428" w:rsidRPr="00D522B8">
          <w:rPr>
            <w:rStyle w:val="Collegamentoipertestuale"/>
          </w:rPr>
          <w:t>daniela.canoro@unicatt.it</w:t>
        </w:r>
      </w:hyperlink>
      <w:r w:rsidR="00FD1428" w:rsidRPr="00D522B8">
        <w:t>).</w:t>
      </w:r>
    </w:p>
    <w:p w14:paraId="16B6D878" w14:textId="77777777" w:rsidR="003F1205" w:rsidRPr="00D522B8" w:rsidRDefault="00E22556" w:rsidP="003F1205">
      <w:pPr>
        <w:pStyle w:val="Testo2"/>
        <w:spacing w:before="120"/>
        <w:rPr>
          <w:i/>
          <w:szCs w:val="18"/>
        </w:rPr>
      </w:pPr>
      <w:r w:rsidRPr="00D522B8">
        <w:rPr>
          <w:i/>
          <w:szCs w:val="18"/>
        </w:rPr>
        <w:t>Orario e luogo di ricevimento</w:t>
      </w:r>
    </w:p>
    <w:p w14:paraId="7F9B4377" w14:textId="2DE364EA" w:rsidR="003F1205" w:rsidRPr="003F1205" w:rsidRDefault="0062223D" w:rsidP="003F1205">
      <w:pPr>
        <w:pStyle w:val="Testo2"/>
        <w:rPr>
          <w:szCs w:val="18"/>
        </w:rPr>
      </w:pPr>
      <w:r w:rsidRPr="00D522B8">
        <w:rPr>
          <w:szCs w:val="18"/>
        </w:rPr>
        <w:t xml:space="preserve">La </w:t>
      </w:r>
      <w:r w:rsidR="003F1205" w:rsidRPr="00D522B8">
        <w:rPr>
          <w:szCs w:val="18"/>
        </w:rPr>
        <w:t>Prof.</w:t>
      </w:r>
      <w:r w:rsidRPr="00D522B8">
        <w:rPr>
          <w:szCs w:val="18"/>
        </w:rPr>
        <w:t>ssa</w:t>
      </w:r>
      <w:r w:rsidR="003F1205" w:rsidRPr="00D522B8">
        <w:rPr>
          <w:szCs w:val="18"/>
        </w:rPr>
        <w:t xml:space="preserve"> Patrizia Milesi riceve gli studenti su appuntamento fissato per email </w:t>
      </w:r>
      <w:r w:rsidR="00FD1428" w:rsidRPr="00D522B8">
        <w:rPr>
          <w:szCs w:val="18"/>
        </w:rPr>
        <w:t>(</w:t>
      </w:r>
      <w:hyperlink r:id="rId12" w:history="1">
        <w:r w:rsidR="00EE5D46" w:rsidRPr="00D522B8">
          <w:rPr>
            <w:rStyle w:val="Collegamentoipertestuale"/>
            <w:szCs w:val="18"/>
          </w:rPr>
          <w:t>patrizia.milesi@unicatt.it</w:t>
        </w:r>
      </w:hyperlink>
      <w:r w:rsidR="00FD1428" w:rsidRPr="00D522B8">
        <w:rPr>
          <w:szCs w:val="18"/>
        </w:rPr>
        <w:t>) via Teams e/o presso il Dipartimento di Psicologia</w:t>
      </w:r>
      <w:r w:rsidR="00A372ED" w:rsidRPr="00D522B8">
        <w:rPr>
          <w:szCs w:val="18"/>
        </w:rPr>
        <w:t>.</w:t>
      </w:r>
    </w:p>
    <w:sectPr w:rsidR="003F1205" w:rsidRPr="003F1205" w:rsidSect="00F55796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8E632" w14:textId="77777777" w:rsidR="00AD687A" w:rsidRDefault="00AD687A" w:rsidP="002E1FDF">
      <w:pPr>
        <w:spacing w:line="240" w:lineRule="auto"/>
      </w:pPr>
      <w:r>
        <w:separator/>
      </w:r>
    </w:p>
  </w:endnote>
  <w:endnote w:type="continuationSeparator" w:id="0">
    <w:p w14:paraId="316724BA" w14:textId="77777777" w:rsidR="00AD687A" w:rsidRDefault="00AD687A" w:rsidP="002E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AA6BA" w14:textId="77777777" w:rsidR="00AD687A" w:rsidRDefault="00AD687A" w:rsidP="002E1FDF">
      <w:pPr>
        <w:spacing w:line="240" w:lineRule="auto"/>
      </w:pPr>
      <w:r>
        <w:separator/>
      </w:r>
    </w:p>
  </w:footnote>
  <w:footnote w:type="continuationSeparator" w:id="0">
    <w:p w14:paraId="4D828496" w14:textId="77777777" w:rsidR="00AD687A" w:rsidRDefault="00AD687A" w:rsidP="002E1FDF">
      <w:pPr>
        <w:spacing w:line="240" w:lineRule="auto"/>
      </w:pPr>
      <w:r>
        <w:continuationSeparator/>
      </w:r>
    </w:p>
  </w:footnote>
  <w:footnote w:id="1">
    <w:p w14:paraId="0A6D0D21" w14:textId="7DFBB14E" w:rsidR="002E1FDF" w:rsidRDefault="002E1FD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205"/>
    <w:rsid w:val="00034295"/>
    <w:rsid w:val="00041072"/>
    <w:rsid w:val="000656FB"/>
    <w:rsid w:val="000D1314"/>
    <w:rsid w:val="000D4171"/>
    <w:rsid w:val="000D4607"/>
    <w:rsid w:val="000F24F9"/>
    <w:rsid w:val="000F58C2"/>
    <w:rsid w:val="001121E5"/>
    <w:rsid w:val="00115B68"/>
    <w:rsid w:val="0012428C"/>
    <w:rsid w:val="0013501A"/>
    <w:rsid w:val="001556B4"/>
    <w:rsid w:val="00174E82"/>
    <w:rsid w:val="001774A7"/>
    <w:rsid w:val="001842AD"/>
    <w:rsid w:val="00187B99"/>
    <w:rsid w:val="00191852"/>
    <w:rsid w:val="001B71B2"/>
    <w:rsid w:val="001E2995"/>
    <w:rsid w:val="002014DD"/>
    <w:rsid w:val="0021309C"/>
    <w:rsid w:val="00223534"/>
    <w:rsid w:val="002309EB"/>
    <w:rsid w:val="00232AD5"/>
    <w:rsid w:val="00240A91"/>
    <w:rsid w:val="00262209"/>
    <w:rsid w:val="0027370E"/>
    <w:rsid w:val="00275987"/>
    <w:rsid w:val="0028357E"/>
    <w:rsid w:val="00292A29"/>
    <w:rsid w:val="002A7B5E"/>
    <w:rsid w:val="002B047D"/>
    <w:rsid w:val="002B3F31"/>
    <w:rsid w:val="002B5633"/>
    <w:rsid w:val="002C77E9"/>
    <w:rsid w:val="002D5E17"/>
    <w:rsid w:val="002E1FDF"/>
    <w:rsid w:val="002E451D"/>
    <w:rsid w:val="002E5E42"/>
    <w:rsid w:val="002F11B7"/>
    <w:rsid w:val="003139C3"/>
    <w:rsid w:val="00322EAE"/>
    <w:rsid w:val="0033024A"/>
    <w:rsid w:val="0033735D"/>
    <w:rsid w:val="00341796"/>
    <w:rsid w:val="00351BCB"/>
    <w:rsid w:val="00373566"/>
    <w:rsid w:val="003D711E"/>
    <w:rsid w:val="003D7DBA"/>
    <w:rsid w:val="003F1205"/>
    <w:rsid w:val="0040338E"/>
    <w:rsid w:val="004117E4"/>
    <w:rsid w:val="004748E5"/>
    <w:rsid w:val="00475284"/>
    <w:rsid w:val="004B582D"/>
    <w:rsid w:val="004D0ABE"/>
    <w:rsid w:val="004D1217"/>
    <w:rsid w:val="004D6008"/>
    <w:rsid w:val="004E1C16"/>
    <w:rsid w:val="005331AF"/>
    <w:rsid w:val="00542FC2"/>
    <w:rsid w:val="0054390C"/>
    <w:rsid w:val="00544944"/>
    <w:rsid w:val="005743EF"/>
    <w:rsid w:val="00584551"/>
    <w:rsid w:val="005974DC"/>
    <w:rsid w:val="005A34F3"/>
    <w:rsid w:val="005A39EC"/>
    <w:rsid w:val="005B2D2D"/>
    <w:rsid w:val="005C428F"/>
    <w:rsid w:val="005E76F1"/>
    <w:rsid w:val="005F2787"/>
    <w:rsid w:val="0062223D"/>
    <w:rsid w:val="006276EB"/>
    <w:rsid w:val="006343AB"/>
    <w:rsid w:val="00640794"/>
    <w:rsid w:val="006537DC"/>
    <w:rsid w:val="0067475F"/>
    <w:rsid w:val="0067649F"/>
    <w:rsid w:val="00676E39"/>
    <w:rsid w:val="006927BE"/>
    <w:rsid w:val="006A0CA1"/>
    <w:rsid w:val="006A5EC9"/>
    <w:rsid w:val="006B635E"/>
    <w:rsid w:val="006D025E"/>
    <w:rsid w:val="006E5EB8"/>
    <w:rsid w:val="006F1772"/>
    <w:rsid w:val="006F6BBC"/>
    <w:rsid w:val="007016A1"/>
    <w:rsid w:val="007130D7"/>
    <w:rsid w:val="0071648B"/>
    <w:rsid w:val="007256D1"/>
    <w:rsid w:val="007301D3"/>
    <w:rsid w:val="0075189C"/>
    <w:rsid w:val="00755641"/>
    <w:rsid w:val="007568B6"/>
    <w:rsid w:val="00777E6E"/>
    <w:rsid w:val="00790A61"/>
    <w:rsid w:val="007A2CAD"/>
    <w:rsid w:val="007D1CE5"/>
    <w:rsid w:val="007D5A9A"/>
    <w:rsid w:val="007D61E4"/>
    <w:rsid w:val="007D6909"/>
    <w:rsid w:val="007F0FB9"/>
    <w:rsid w:val="007F324C"/>
    <w:rsid w:val="008107E6"/>
    <w:rsid w:val="00841BFC"/>
    <w:rsid w:val="008472DB"/>
    <w:rsid w:val="008750B4"/>
    <w:rsid w:val="00881454"/>
    <w:rsid w:val="00881551"/>
    <w:rsid w:val="008942E7"/>
    <w:rsid w:val="008A1204"/>
    <w:rsid w:val="008A31E5"/>
    <w:rsid w:val="008A727C"/>
    <w:rsid w:val="008C1079"/>
    <w:rsid w:val="00900CCA"/>
    <w:rsid w:val="00902AB1"/>
    <w:rsid w:val="00903FBB"/>
    <w:rsid w:val="009073C9"/>
    <w:rsid w:val="0091184B"/>
    <w:rsid w:val="009129B7"/>
    <w:rsid w:val="009163C4"/>
    <w:rsid w:val="0092321C"/>
    <w:rsid w:val="00924B77"/>
    <w:rsid w:val="00931E9B"/>
    <w:rsid w:val="009400EC"/>
    <w:rsid w:val="00940DA2"/>
    <w:rsid w:val="00945337"/>
    <w:rsid w:val="00986EA4"/>
    <w:rsid w:val="00990259"/>
    <w:rsid w:val="009B61A3"/>
    <w:rsid w:val="009D57E8"/>
    <w:rsid w:val="009E055C"/>
    <w:rsid w:val="009E24E3"/>
    <w:rsid w:val="009E2C7D"/>
    <w:rsid w:val="00A1312D"/>
    <w:rsid w:val="00A372ED"/>
    <w:rsid w:val="00A4048C"/>
    <w:rsid w:val="00A540C6"/>
    <w:rsid w:val="00A74F6F"/>
    <w:rsid w:val="00A829CC"/>
    <w:rsid w:val="00A866B1"/>
    <w:rsid w:val="00AA4011"/>
    <w:rsid w:val="00AB0ECE"/>
    <w:rsid w:val="00AB6CD4"/>
    <w:rsid w:val="00AC113A"/>
    <w:rsid w:val="00AC1D77"/>
    <w:rsid w:val="00AD1C61"/>
    <w:rsid w:val="00AD687A"/>
    <w:rsid w:val="00AD7557"/>
    <w:rsid w:val="00AE14E1"/>
    <w:rsid w:val="00AF56F2"/>
    <w:rsid w:val="00B153DF"/>
    <w:rsid w:val="00B17294"/>
    <w:rsid w:val="00B2108B"/>
    <w:rsid w:val="00B21F72"/>
    <w:rsid w:val="00B50C5D"/>
    <w:rsid w:val="00B51253"/>
    <w:rsid w:val="00B525CC"/>
    <w:rsid w:val="00B52BE7"/>
    <w:rsid w:val="00B91B6E"/>
    <w:rsid w:val="00B95DDE"/>
    <w:rsid w:val="00BD07BF"/>
    <w:rsid w:val="00BD6A47"/>
    <w:rsid w:val="00BD784A"/>
    <w:rsid w:val="00BE03FB"/>
    <w:rsid w:val="00BE190D"/>
    <w:rsid w:val="00BE2426"/>
    <w:rsid w:val="00C10EBA"/>
    <w:rsid w:val="00C203F9"/>
    <w:rsid w:val="00C3010B"/>
    <w:rsid w:val="00C309D3"/>
    <w:rsid w:val="00C37CA5"/>
    <w:rsid w:val="00C42950"/>
    <w:rsid w:val="00C86DC2"/>
    <w:rsid w:val="00C874A1"/>
    <w:rsid w:val="00C9545A"/>
    <w:rsid w:val="00CB3BC9"/>
    <w:rsid w:val="00CC2559"/>
    <w:rsid w:val="00CE2DDF"/>
    <w:rsid w:val="00CE2F28"/>
    <w:rsid w:val="00D15A97"/>
    <w:rsid w:val="00D2373B"/>
    <w:rsid w:val="00D30240"/>
    <w:rsid w:val="00D342EB"/>
    <w:rsid w:val="00D404F2"/>
    <w:rsid w:val="00D522B8"/>
    <w:rsid w:val="00D65296"/>
    <w:rsid w:val="00DA615A"/>
    <w:rsid w:val="00DC488B"/>
    <w:rsid w:val="00DD31F1"/>
    <w:rsid w:val="00DE7B8C"/>
    <w:rsid w:val="00DF3A12"/>
    <w:rsid w:val="00E22556"/>
    <w:rsid w:val="00E43B67"/>
    <w:rsid w:val="00E57BB5"/>
    <w:rsid w:val="00E607E6"/>
    <w:rsid w:val="00E81578"/>
    <w:rsid w:val="00EE5D46"/>
    <w:rsid w:val="00EF16A5"/>
    <w:rsid w:val="00F00375"/>
    <w:rsid w:val="00F12B09"/>
    <w:rsid w:val="00F40D9A"/>
    <w:rsid w:val="00F5127A"/>
    <w:rsid w:val="00F55796"/>
    <w:rsid w:val="00F66659"/>
    <w:rsid w:val="00F85095"/>
    <w:rsid w:val="00F960B7"/>
    <w:rsid w:val="00FB32FB"/>
    <w:rsid w:val="00FB464F"/>
    <w:rsid w:val="00FD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B48A4"/>
  <w15:chartTrackingRefBased/>
  <w15:docId w15:val="{24D1356D-0C65-4CFA-A1D5-E4235C98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rsid w:val="003F1205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1428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024A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232AD5"/>
    <w:rPr>
      <w:szCs w:val="24"/>
    </w:rPr>
  </w:style>
  <w:style w:type="character" w:styleId="Rimandocommento">
    <w:name w:val="annotation reference"/>
    <w:basedOn w:val="Carpredefinitoparagrafo"/>
    <w:rsid w:val="0027370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27370E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27370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7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70E"/>
    <w:rPr>
      <w:b/>
      <w:bCs/>
    </w:rPr>
  </w:style>
  <w:style w:type="paragraph" w:styleId="Testonotaapidipagina">
    <w:name w:val="footnote text"/>
    <w:basedOn w:val="Normale"/>
    <w:link w:val="TestonotaapidipaginaCarattere"/>
    <w:rsid w:val="002E1FD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E1FDF"/>
  </w:style>
  <w:style w:type="character" w:styleId="Rimandonotaapidipagina">
    <w:name w:val="footnote reference"/>
    <w:basedOn w:val="Carpredefinitoparagrafo"/>
    <w:rsid w:val="002E1F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4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nicola-de-pisapia-michela-vignoli/smart-working-mind-strategie-e-opportunita-del-lavoro-agile-9788815291837-693909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paolo-cherubini/intelligenze-ragionamento-umano-e-ia-a-confronto-9788829032020-3956569.html" TargetMode="External"/><Relationship Id="rId12" Type="http://schemas.openxmlformats.org/officeDocument/2006/relationships/hyperlink" Target="mailto:patrizia.milesi@unicatt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daniela.canoro@unicatt.i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ibrerie.unicatt.it/scheda-libro/stephen-p-robbins-timothy-a-judge-domenico-bodega/comportamento-organizzativo-conoscere-e-sviluppare-competenze-organizzative-ediz-mylab-9788891906175-69433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vanessa-urch-druskat/lintelligenza-emotiva-del-team-come-creare-gruppi-dai-risultati-straordinari-9788815395825-3953791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183F6-07C6-48E5-A376-FA4625BDA8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6</TotalTime>
  <Pages>3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2026-06-29T12:13:00Z</dcterms:created>
  <dcterms:modified xsi:type="dcterms:W3CDTF">2026-07-10T09:19:00Z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fa11d6ad0536623ad85288009e57cb4a046f23ea22a64529c528d3e2738182cd</vt:lpwstr>
  </property>
</Properties>
</file>