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F289F" w14:textId="3FE4E0CC" w:rsidR="00A145F3" w:rsidRPr="00306C90" w:rsidRDefault="00A145F3" w:rsidP="00BC1CC3">
      <w:pPr>
        <w:pStyle w:val="Titolo1"/>
        <w:ind w:left="0" w:firstLine="0"/>
      </w:pPr>
      <w:r w:rsidRPr="00306C90">
        <w:t>Politiche per coesione</w:t>
      </w:r>
      <w:r w:rsidR="00EE3139" w:rsidRPr="00306C90">
        <w:t>, inclusione e contrasto diseguaglianze</w:t>
      </w:r>
    </w:p>
    <w:p w14:paraId="57263BD2" w14:textId="77777777" w:rsidR="00A145F3" w:rsidRDefault="00A145F3" w:rsidP="00BC1CC3">
      <w:pPr>
        <w:pStyle w:val="Titolo2"/>
      </w:pPr>
      <w:r w:rsidRPr="00A145F3">
        <w:t>Prof</w:t>
      </w:r>
      <w:r w:rsidRPr="00E61ED2">
        <w:t>.</w:t>
      </w:r>
      <w:r w:rsidR="00AB3909">
        <w:t>ssa</w:t>
      </w:r>
      <w:r w:rsidR="00E61ED2" w:rsidRPr="00E61ED2">
        <w:t xml:space="preserve"> </w:t>
      </w:r>
      <w:r w:rsidR="00E61ED2" w:rsidRPr="00A145F3">
        <w:t>Floriana Cerniglia</w:t>
      </w:r>
      <w:r w:rsidRPr="00E61ED2">
        <w:t>; Pr</w:t>
      </w:r>
      <w:r w:rsidRPr="00A145F3">
        <w:t>of.</w:t>
      </w:r>
      <w:r w:rsidR="00AB3909">
        <w:t>ssa</w:t>
      </w:r>
      <w:r w:rsidR="00E61ED2">
        <w:t xml:space="preserve"> Rosangela Lodigiani</w:t>
      </w:r>
    </w:p>
    <w:p w14:paraId="5B789870" w14:textId="77777777" w:rsidR="007C37D4" w:rsidRPr="00BC1CC3" w:rsidRDefault="007C37D4" w:rsidP="00BC1CC3">
      <w:pPr>
        <w:spacing w:before="240" w:after="120" w:line="240" w:lineRule="exact"/>
        <w:rPr>
          <w:b/>
          <w:i/>
          <w:sz w:val="18"/>
          <w:szCs w:val="18"/>
        </w:rPr>
      </w:pPr>
      <w:r w:rsidRPr="00BC1CC3">
        <w:rPr>
          <w:b/>
          <w:i/>
          <w:sz w:val="18"/>
          <w:szCs w:val="18"/>
        </w:rPr>
        <w:t>OBIETTIVO DEL CORSO E RISULTATI DI APPRENDIMENTO ATTESI</w:t>
      </w:r>
    </w:p>
    <w:p w14:paraId="1CEC5DD0" w14:textId="238C092D" w:rsidR="00A145F3" w:rsidRPr="00D00E8B" w:rsidRDefault="00A145F3" w:rsidP="00BC1CC3">
      <w:pPr>
        <w:spacing w:line="240" w:lineRule="exact"/>
        <w:rPr>
          <w:color w:val="000000" w:themeColor="text1"/>
        </w:rPr>
      </w:pPr>
      <w:r w:rsidRPr="00D00E8B">
        <w:rPr>
          <w:color w:val="000000" w:themeColor="text1"/>
        </w:rPr>
        <w:t>Il corso si propone di analizzare le politiche pubbliche orientate</w:t>
      </w:r>
      <w:r w:rsidR="00D00E8B" w:rsidRPr="00D00E8B">
        <w:rPr>
          <w:color w:val="000000" w:themeColor="text1"/>
        </w:rPr>
        <w:t xml:space="preserve"> </w:t>
      </w:r>
      <w:r w:rsidRPr="00D00E8B">
        <w:rPr>
          <w:color w:val="000000" w:themeColor="text1"/>
        </w:rPr>
        <w:t xml:space="preserve">alla promozione </w:t>
      </w:r>
      <w:r w:rsidR="00EE3139" w:rsidRPr="00D00E8B">
        <w:rPr>
          <w:color w:val="000000" w:themeColor="text1"/>
        </w:rPr>
        <w:t xml:space="preserve">della coesione, </w:t>
      </w:r>
      <w:r w:rsidRPr="00D00E8B">
        <w:rPr>
          <w:color w:val="000000" w:themeColor="text1"/>
        </w:rPr>
        <w:t xml:space="preserve">dell’inclusione </w:t>
      </w:r>
      <w:r w:rsidR="00EE3139" w:rsidRPr="00D00E8B">
        <w:rPr>
          <w:color w:val="000000" w:themeColor="text1"/>
        </w:rPr>
        <w:t xml:space="preserve">e del contrasto alle disuguaglianze </w:t>
      </w:r>
      <w:r w:rsidR="00D00E8B" w:rsidRPr="00D00E8B">
        <w:rPr>
          <w:color w:val="000000" w:themeColor="text1"/>
        </w:rPr>
        <w:t xml:space="preserve">soprattutto </w:t>
      </w:r>
      <w:r w:rsidRPr="00D00E8B">
        <w:rPr>
          <w:color w:val="000000" w:themeColor="text1"/>
        </w:rPr>
        <w:t xml:space="preserve">attraverso le politiche </w:t>
      </w:r>
      <w:r w:rsidR="005639FB" w:rsidRPr="00D00E8B">
        <w:rPr>
          <w:color w:val="000000" w:themeColor="text1"/>
        </w:rPr>
        <w:t>soci</w:t>
      </w:r>
      <w:r w:rsidR="00D00E8B" w:rsidRPr="00D00E8B">
        <w:rPr>
          <w:color w:val="000000" w:themeColor="text1"/>
        </w:rPr>
        <w:t xml:space="preserve">ali. </w:t>
      </w:r>
      <w:r w:rsidRPr="00D00E8B">
        <w:rPr>
          <w:color w:val="000000" w:themeColor="text1"/>
        </w:rPr>
        <w:t xml:space="preserve">L’analisi di questi obiettivi terrà conto </w:t>
      </w:r>
      <w:r w:rsidR="0095296B" w:rsidRPr="00D00E8B">
        <w:rPr>
          <w:color w:val="000000" w:themeColor="text1"/>
        </w:rPr>
        <w:t xml:space="preserve">del quadro italiano delle diseguaglianze economico-sociali </w:t>
      </w:r>
      <w:r w:rsidR="00D00E8B" w:rsidRPr="00D00E8B">
        <w:rPr>
          <w:color w:val="000000" w:themeColor="text1"/>
        </w:rPr>
        <w:t xml:space="preserve">e territoriali </w:t>
      </w:r>
      <w:r w:rsidR="0095296B" w:rsidRPr="00D00E8B">
        <w:rPr>
          <w:color w:val="000000" w:themeColor="text1"/>
        </w:rPr>
        <w:t xml:space="preserve">nonché </w:t>
      </w:r>
      <w:r w:rsidRPr="00D00E8B">
        <w:rPr>
          <w:color w:val="000000" w:themeColor="text1"/>
        </w:rPr>
        <w:t xml:space="preserve">delle sfide provenienti </w:t>
      </w:r>
      <w:r w:rsidR="0095296B" w:rsidRPr="00D00E8B">
        <w:rPr>
          <w:color w:val="000000" w:themeColor="text1"/>
        </w:rPr>
        <w:t xml:space="preserve">in particolare </w:t>
      </w:r>
      <w:r w:rsidRPr="00D00E8B">
        <w:rPr>
          <w:color w:val="000000" w:themeColor="text1"/>
        </w:rPr>
        <w:t>dalle fasce deboli della popolazione</w:t>
      </w:r>
      <w:r w:rsidR="00B04B9B">
        <w:rPr>
          <w:color w:val="000000" w:themeColor="text1"/>
        </w:rPr>
        <w:t>.</w:t>
      </w:r>
    </w:p>
    <w:p w14:paraId="32D7B11B" w14:textId="0BBCB20C" w:rsidR="0095296B" w:rsidRPr="00D00E8B" w:rsidRDefault="0095296B" w:rsidP="00BC1CC3">
      <w:pPr>
        <w:spacing w:line="240" w:lineRule="exact"/>
        <w:rPr>
          <w:color w:val="000000" w:themeColor="text1"/>
        </w:rPr>
      </w:pPr>
      <w:r w:rsidRPr="00D00E8B">
        <w:rPr>
          <w:color w:val="000000" w:themeColor="text1"/>
        </w:rPr>
        <w:t>Al termine del corso i/le partecipanti saranno in grado di leggere i principali indicatori di diseguaglianza e di padroneggiare gli aspetti costitutivi delle suddette pol</w:t>
      </w:r>
      <w:r w:rsidR="00C86FB6" w:rsidRPr="00D00E8B">
        <w:rPr>
          <w:color w:val="000000" w:themeColor="text1"/>
        </w:rPr>
        <w:t xml:space="preserve">itiche: </w:t>
      </w:r>
      <w:r w:rsidRPr="00D00E8B">
        <w:rPr>
          <w:color w:val="000000" w:themeColor="text1"/>
        </w:rPr>
        <w:t xml:space="preserve">strategie, misure di intervento, recenti riforme. </w:t>
      </w:r>
      <w:r w:rsidR="00C8450B" w:rsidRPr="00D00E8B">
        <w:rPr>
          <w:color w:val="000000" w:themeColor="text1"/>
        </w:rPr>
        <w:t>Scopo dell’insegnamento è anche comprender</w:t>
      </w:r>
      <w:r w:rsidR="00B25D85" w:rsidRPr="00D00E8B">
        <w:rPr>
          <w:color w:val="000000" w:themeColor="text1"/>
        </w:rPr>
        <w:t>e</w:t>
      </w:r>
      <w:r w:rsidR="00C8450B" w:rsidRPr="00D00E8B">
        <w:rPr>
          <w:color w:val="000000" w:themeColor="text1"/>
        </w:rPr>
        <w:t>, per i partecipanti, la funzione redistributiva operata</w:t>
      </w:r>
      <w:r w:rsidR="00B25D85" w:rsidRPr="00D00E8B">
        <w:rPr>
          <w:color w:val="000000" w:themeColor="text1"/>
        </w:rPr>
        <w:t xml:space="preserve"> dallo Stato </w:t>
      </w:r>
      <w:r w:rsidR="00C8450B" w:rsidRPr="00D00E8B">
        <w:rPr>
          <w:color w:val="000000" w:themeColor="text1"/>
        </w:rPr>
        <w:t xml:space="preserve">tramite </w:t>
      </w:r>
      <w:r w:rsidR="00D00E8B" w:rsidRPr="00D00E8B">
        <w:rPr>
          <w:color w:val="000000" w:themeColor="text1"/>
        </w:rPr>
        <w:t>il bilancio dello Stato e in particolare tramite le</w:t>
      </w:r>
      <w:r w:rsidR="00C8450B" w:rsidRPr="00D00E8B">
        <w:rPr>
          <w:color w:val="000000" w:themeColor="text1"/>
        </w:rPr>
        <w:t xml:space="preserve"> politiche per l’inclusione, la coesione e </w:t>
      </w:r>
      <w:r w:rsidR="00EE3139" w:rsidRPr="00D00E8B">
        <w:rPr>
          <w:color w:val="000000" w:themeColor="text1"/>
        </w:rPr>
        <w:t>il contrasto alla povertà</w:t>
      </w:r>
      <w:r w:rsidR="00306C90">
        <w:rPr>
          <w:color w:val="000000" w:themeColor="text1"/>
        </w:rPr>
        <w:t>.</w:t>
      </w:r>
      <w:r w:rsidR="00EE3139" w:rsidRPr="00D00E8B">
        <w:rPr>
          <w:color w:val="000000" w:themeColor="text1"/>
        </w:rPr>
        <w:t xml:space="preserve"> </w:t>
      </w:r>
    </w:p>
    <w:p w14:paraId="17B229A9" w14:textId="77777777" w:rsidR="00A145F3" w:rsidRPr="00050F1A" w:rsidRDefault="00A145F3" w:rsidP="00BC1CC3">
      <w:pPr>
        <w:spacing w:before="240" w:after="120" w:line="240" w:lineRule="exact"/>
        <w:rPr>
          <w:b/>
          <w:i/>
          <w:sz w:val="18"/>
        </w:rPr>
      </w:pPr>
      <w:r w:rsidRPr="00050F1A">
        <w:rPr>
          <w:b/>
          <w:i/>
          <w:sz w:val="18"/>
        </w:rPr>
        <w:t>PROGRAMMA DEL CORSO</w:t>
      </w:r>
    </w:p>
    <w:p w14:paraId="28F4EB7F" w14:textId="7B5BAB46" w:rsidR="00A145F3" w:rsidRDefault="0095296B" w:rsidP="00BC1CC3">
      <w:pPr>
        <w:spacing w:line="240" w:lineRule="exact"/>
      </w:pPr>
      <w:r>
        <w:t>Il corso approfondisce in premessa la funzione delle</w:t>
      </w:r>
      <w:r w:rsidR="00A145F3" w:rsidRPr="00E61ED2">
        <w:t xml:space="preserve"> politiche pubbliche come strumento di redistribuzione delle risorse</w:t>
      </w:r>
      <w:r w:rsidR="00B87351">
        <w:t>,</w:t>
      </w:r>
      <w:r w:rsidR="00A145F3" w:rsidRPr="00E61ED2">
        <w:t xml:space="preserve"> delle protezioni</w:t>
      </w:r>
      <w:r>
        <w:t xml:space="preserve"> </w:t>
      </w:r>
      <w:r w:rsidR="00B87351" w:rsidRPr="00BD64D7">
        <w:rPr>
          <w:rFonts w:ascii="Times" w:hAnsi="Times" w:cs="Times"/>
        </w:rPr>
        <w:t xml:space="preserve">e delle opportunità, </w:t>
      </w:r>
      <w:r w:rsidRPr="00BD64D7">
        <w:t xml:space="preserve">soffermandosi su alcune questioni fondative: </w:t>
      </w:r>
      <w:r w:rsidR="00A145F3" w:rsidRPr="00BD64D7">
        <w:t xml:space="preserve">i diritti di cittadinanza, la dialettica esclusione-inclusione sociale, </w:t>
      </w:r>
      <w:r w:rsidR="00B87351" w:rsidRPr="00BD64D7">
        <w:t xml:space="preserve">i legami di </w:t>
      </w:r>
      <w:r w:rsidR="00A145F3" w:rsidRPr="00BD64D7">
        <w:t xml:space="preserve">solidarietà e </w:t>
      </w:r>
      <w:r w:rsidR="00B87351" w:rsidRPr="00BD64D7">
        <w:rPr>
          <w:rFonts w:ascii="Times" w:hAnsi="Times" w:cs="Times"/>
        </w:rPr>
        <w:t>la definizione</w:t>
      </w:r>
      <w:r w:rsidR="00B87351" w:rsidRPr="00BD64D7">
        <w:t xml:space="preserve"> di </w:t>
      </w:r>
      <w:r w:rsidR="00A145F3" w:rsidRPr="00BD64D7">
        <w:t xml:space="preserve">coesione </w:t>
      </w:r>
      <w:r w:rsidR="00A145F3" w:rsidRPr="00E61ED2">
        <w:t>sociale.</w:t>
      </w:r>
      <w:r w:rsidR="00C8450B">
        <w:t xml:space="preserve"> Affronta anche in modo rigoroso lo studio dei concetti di disuguaglianza e povertà e della loro misura. </w:t>
      </w:r>
    </w:p>
    <w:p w14:paraId="56FB3C54" w14:textId="0588D973" w:rsidR="006D4562" w:rsidRDefault="0095296B" w:rsidP="00BC1CC3">
      <w:pPr>
        <w:spacing w:line="240" w:lineRule="exact"/>
      </w:pPr>
      <w:r>
        <w:t>Nel dettaglio il corso approfondisce i seguenti temi</w:t>
      </w:r>
      <w:r w:rsidR="006D4562">
        <w:t xml:space="preserve"> articolandoli attor</w:t>
      </w:r>
      <w:r w:rsidR="00C8450B">
        <w:t>no</w:t>
      </w:r>
      <w:r w:rsidR="006D4562">
        <w:t xml:space="preserve"> </w:t>
      </w:r>
      <w:r w:rsidR="006D4562" w:rsidRPr="00EE3139">
        <w:t>a due moduli formativi</w:t>
      </w:r>
      <w:r w:rsidR="00EE3139">
        <w:t>:</w:t>
      </w:r>
    </w:p>
    <w:p w14:paraId="2F586BCA" w14:textId="77777777" w:rsidR="00306C90" w:rsidRPr="00EE3139" w:rsidRDefault="00306C90" w:rsidP="00BC1CC3">
      <w:pPr>
        <w:spacing w:line="240" w:lineRule="exact"/>
      </w:pPr>
    </w:p>
    <w:p w14:paraId="7F465082" w14:textId="0998D0AD" w:rsidR="006D4562" w:rsidRDefault="006D4562" w:rsidP="00BC1CC3">
      <w:pPr>
        <w:spacing w:line="240" w:lineRule="exact"/>
      </w:pPr>
      <w:r w:rsidRPr="003A7ECC">
        <w:rPr>
          <w:b/>
        </w:rPr>
        <w:t>Modulo I</w:t>
      </w:r>
      <w:r>
        <w:t xml:space="preserve"> (Prof.</w:t>
      </w:r>
      <w:r w:rsidR="00FA51D5">
        <w:t>ssa</w:t>
      </w:r>
      <w:r>
        <w:t xml:space="preserve"> </w:t>
      </w:r>
      <w:r w:rsidR="00691F9C">
        <w:t xml:space="preserve">Floriana </w:t>
      </w:r>
      <w:r w:rsidRPr="00691F9C">
        <w:t>Cerniglia</w:t>
      </w:r>
      <w:r>
        <w:t>):</w:t>
      </w:r>
    </w:p>
    <w:p w14:paraId="478B7DF1" w14:textId="2D21A531" w:rsidR="0095296B" w:rsidRDefault="00D60CD4" w:rsidP="00BC1CC3">
      <w:pPr>
        <w:pStyle w:val="Paragrafoelenco"/>
        <w:spacing w:line="240" w:lineRule="exact"/>
        <w:ind w:left="0"/>
      </w:pPr>
      <w:r>
        <w:t xml:space="preserve">Il </w:t>
      </w:r>
      <w:r w:rsidR="00B04B9B">
        <w:t>primo modulo è dedicato all'analisi delle disuguaglianze e della povertà economica nelle loro diverse dimensioni, con particolare attenzione agli aspetti economici, sociali e territoriali. Dopo aver introdotto i principali concetti, le definizioni e gli strumenti di misurazione delle disuguaglianze, il modulo approfondisce il ruolo delle politiche di bilancio nel perseguimento degli obiettivi di equità e coesione sociale. In particolare, saranno analizzate le politiche pubbliche sia sul fronte della spesa sia su quello delle entrate, anche attraverso l</w:t>
      </w:r>
      <w:r w:rsidR="00230C96">
        <w:t>’</w:t>
      </w:r>
      <w:r w:rsidR="00B04B9B">
        <w:t xml:space="preserve">esame del </w:t>
      </w:r>
      <w:r w:rsidR="00B04B9B" w:rsidRPr="00B04B9B">
        <w:rPr>
          <w:rStyle w:val="Enfasigrassetto"/>
          <w:b w:val="0"/>
        </w:rPr>
        <w:t>Conto economico consolidato delle Amministrazioni pubbliche</w:t>
      </w:r>
      <w:r w:rsidR="00B04B9B" w:rsidRPr="00B04B9B">
        <w:rPr>
          <w:b/>
        </w:rPr>
        <w:t xml:space="preserve">, </w:t>
      </w:r>
      <w:r w:rsidR="00B04B9B" w:rsidRPr="00B04B9B">
        <w:t>per</w:t>
      </w:r>
      <w:r w:rsidR="00B04B9B">
        <w:t xml:space="preserve"> comprendere come la composizione del bilancio pubblico contribuisca alla redistribuzione delle risorse e alla riduzione delle disuguaglianze nelle loro diverse dimensioni. Il modulo affronta inoltre il tema delle </w:t>
      </w:r>
      <w:r w:rsidR="00B04B9B">
        <w:lastRenderedPageBreak/>
        <w:t>politiche sociali e della politica di coesione nel contesto italiano ed europeo, anche mediante l</w:t>
      </w:r>
      <w:r w:rsidR="00230C96">
        <w:t>’</w:t>
      </w:r>
      <w:r w:rsidR="00B04B9B">
        <w:t xml:space="preserve">analisi di dati e confronti internazionali. </w:t>
      </w:r>
    </w:p>
    <w:p w14:paraId="75FF41B3" w14:textId="77777777" w:rsidR="00B04B9B" w:rsidRDefault="00B04B9B" w:rsidP="00BC1CC3">
      <w:pPr>
        <w:pStyle w:val="Paragrafoelenco"/>
        <w:spacing w:line="240" w:lineRule="exact"/>
        <w:ind w:left="0"/>
      </w:pPr>
    </w:p>
    <w:p w14:paraId="2BE7A7CB" w14:textId="4004E453" w:rsidR="006D4562" w:rsidRPr="0015049D" w:rsidRDefault="006D4562" w:rsidP="00BC1CC3">
      <w:pPr>
        <w:spacing w:line="240" w:lineRule="exact"/>
        <w:rPr>
          <w:color w:val="000000" w:themeColor="text1"/>
        </w:rPr>
      </w:pPr>
      <w:r w:rsidRPr="0015049D">
        <w:rPr>
          <w:b/>
          <w:color w:val="000000" w:themeColor="text1"/>
        </w:rPr>
        <w:t>Modulo II</w:t>
      </w:r>
      <w:r w:rsidRPr="0015049D">
        <w:rPr>
          <w:color w:val="000000" w:themeColor="text1"/>
        </w:rPr>
        <w:t xml:space="preserve"> (Prof.</w:t>
      </w:r>
      <w:r w:rsidR="00FA51D5" w:rsidRPr="0015049D">
        <w:rPr>
          <w:color w:val="000000" w:themeColor="text1"/>
        </w:rPr>
        <w:t>ssa</w:t>
      </w:r>
      <w:r w:rsidRPr="0015049D">
        <w:rPr>
          <w:color w:val="000000" w:themeColor="text1"/>
        </w:rPr>
        <w:t xml:space="preserve"> </w:t>
      </w:r>
      <w:r w:rsidR="00691F9C">
        <w:rPr>
          <w:color w:val="000000" w:themeColor="text1"/>
        </w:rPr>
        <w:t xml:space="preserve">Rosangela </w:t>
      </w:r>
      <w:r w:rsidRPr="00691F9C">
        <w:rPr>
          <w:color w:val="000000" w:themeColor="text1"/>
        </w:rPr>
        <w:t>Lodigiani</w:t>
      </w:r>
      <w:r w:rsidRPr="0015049D">
        <w:rPr>
          <w:color w:val="000000" w:themeColor="text1"/>
        </w:rPr>
        <w:t>):</w:t>
      </w:r>
    </w:p>
    <w:p w14:paraId="03C4B2F8" w14:textId="1FD02EF5" w:rsidR="00306C90" w:rsidRDefault="00306C90" w:rsidP="00BC1CC3">
      <w:pPr>
        <w:spacing w:line="240" w:lineRule="exact"/>
      </w:pPr>
      <w:r>
        <w:t xml:space="preserve">Il secondo modulo approfondisce </w:t>
      </w:r>
      <w:r w:rsidR="00230C96">
        <w:t>due</w:t>
      </w:r>
      <w:r>
        <w:t xml:space="preserve"> questioni.</w:t>
      </w:r>
    </w:p>
    <w:p w14:paraId="3C94C35B" w14:textId="3E7B4DC1" w:rsidR="00B87351" w:rsidRPr="0015049D" w:rsidRDefault="00B87351" w:rsidP="00BC1CC3">
      <w:pPr>
        <w:spacing w:line="240" w:lineRule="exact"/>
        <w:rPr>
          <w:rFonts w:ascii="Times" w:hAnsi="Times" w:cs="Times"/>
          <w:color w:val="000000" w:themeColor="text1"/>
        </w:rPr>
      </w:pPr>
      <w:r w:rsidRPr="00306C90">
        <w:rPr>
          <w:rFonts w:ascii="Times" w:hAnsi="Times" w:cs="Times"/>
          <w:i/>
          <w:iCs/>
          <w:color w:val="000000" w:themeColor="text1"/>
        </w:rPr>
        <w:t>La dialettica tra assistenza e attivazione</w:t>
      </w:r>
      <w:r w:rsidRPr="0015049D">
        <w:rPr>
          <w:rFonts w:ascii="Times" w:hAnsi="Times" w:cs="Times"/>
          <w:color w:val="000000" w:themeColor="text1"/>
        </w:rPr>
        <w:t xml:space="preserve">: </w:t>
      </w:r>
      <w:r w:rsidR="00306C90">
        <w:rPr>
          <w:rFonts w:ascii="Times" w:hAnsi="Times" w:cs="Times"/>
          <w:color w:val="000000" w:themeColor="text1"/>
        </w:rPr>
        <w:t xml:space="preserve">si analizzano </w:t>
      </w:r>
      <w:r w:rsidRPr="0015049D">
        <w:rPr>
          <w:rFonts w:ascii="Times" w:hAnsi="Times" w:cs="Times"/>
          <w:color w:val="000000" w:themeColor="text1"/>
        </w:rPr>
        <w:t xml:space="preserve">la centralità del lavoro come leva di inclusione economico-sociale e coesione, </w:t>
      </w:r>
      <w:r w:rsidR="0028408C" w:rsidRPr="0015049D">
        <w:rPr>
          <w:rFonts w:ascii="Times" w:hAnsi="Times" w:cs="Times"/>
          <w:color w:val="000000" w:themeColor="text1"/>
        </w:rPr>
        <w:t xml:space="preserve">e il paradosso del lavoro povero; </w:t>
      </w:r>
      <w:r w:rsidRPr="0015049D">
        <w:rPr>
          <w:rFonts w:ascii="Times" w:hAnsi="Times" w:cs="Times"/>
          <w:color w:val="000000" w:themeColor="text1"/>
        </w:rPr>
        <w:t>l’intreccio tra politiche sociali e del lavoro nel quadro del paradigma europeo del welfare state attivo e della sua evoluzione nel Social Investment welfare state.</w:t>
      </w:r>
    </w:p>
    <w:p w14:paraId="3AE4957A" w14:textId="3780AA0E" w:rsidR="0092112F" w:rsidRDefault="00B87351" w:rsidP="00BC1CC3">
      <w:pPr>
        <w:spacing w:line="240" w:lineRule="exact"/>
        <w:rPr>
          <w:rFonts w:ascii="Times" w:hAnsi="Times" w:cs="Times"/>
        </w:rPr>
      </w:pPr>
      <w:r w:rsidRPr="00306C90">
        <w:rPr>
          <w:rFonts w:ascii="Times" w:hAnsi="Times" w:cs="Times"/>
          <w:i/>
          <w:iCs/>
          <w:color w:val="000000" w:themeColor="text1"/>
        </w:rPr>
        <w:t xml:space="preserve">Le politiche di </w:t>
      </w:r>
      <w:r w:rsidR="00306C90">
        <w:rPr>
          <w:rFonts w:ascii="Times" w:hAnsi="Times" w:cs="Times"/>
          <w:i/>
          <w:iCs/>
          <w:color w:val="000000" w:themeColor="text1"/>
        </w:rPr>
        <w:t xml:space="preserve">inclusione attiva, </w:t>
      </w:r>
      <w:r w:rsidR="00306C90" w:rsidRPr="00306C90">
        <w:rPr>
          <w:rFonts w:ascii="Times" w:hAnsi="Times" w:cs="Times"/>
          <w:i/>
          <w:iCs/>
          <w:color w:val="000000" w:themeColor="text1"/>
        </w:rPr>
        <w:t>del lavoro</w:t>
      </w:r>
      <w:r w:rsidR="00306C90">
        <w:rPr>
          <w:rFonts w:ascii="Times" w:hAnsi="Times" w:cs="Times"/>
          <w:i/>
          <w:iCs/>
          <w:color w:val="000000" w:themeColor="text1"/>
        </w:rPr>
        <w:t xml:space="preserve"> e di contrasto a</w:t>
      </w:r>
      <w:r w:rsidRPr="00306C90">
        <w:rPr>
          <w:rFonts w:ascii="Times" w:hAnsi="Times" w:cs="Times"/>
          <w:i/>
          <w:iCs/>
          <w:color w:val="000000" w:themeColor="text1"/>
        </w:rPr>
        <w:t>lla povertà</w:t>
      </w:r>
      <w:r w:rsidRPr="0015049D">
        <w:rPr>
          <w:rFonts w:ascii="Times" w:hAnsi="Times" w:cs="Times"/>
          <w:color w:val="000000" w:themeColor="text1"/>
        </w:rPr>
        <w:t xml:space="preserve">: si introducono le principali misure di assistenza sociale e di inserimento al lavoro con riferimento al caso italiano, letto nel quadro europeo, evidenziando </w:t>
      </w:r>
      <w:r w:rsidR="0028408C" w:rsidRPr="0015049D">
        <w:rPr>
          <w:rFonts w:ascii="Times" w:hAnsi="Times" w:cs="Times"/>
          <w:color w:val="000000" w:themeColor="text1"/>
        </w:rPr>
        <w:t>le intersezioni</w:t>
      </w:r>
      <w:r w:rsidRPr="0015049D">
        <w:rPr>
          <w:rFonts w:ascii="Times" w:hAnsi="Times" w:cs="Times"/>
          <w:color w:val="000000" w:themeColor="text1"/>
        </w:rPr>
        <w:t xml:space="preserve"> che emergono tra due ambiti di policy tradizionalmente</w:t>
      </w:r>
      <w:r w:rsidR="00EE3139">
        <w:rPr>
          <w:rFonts w:ascii="Times" w:hAnsi="Times" w:cs="Times"/>
          <w:color w:val="000000" w:themeColor="text1"/>
        </w:rPr>
        <w:t xml:space="preserve"> </w:t>
      </w:r>
      <w:r w:rsidRPr="0015049D">
        <w:rPr>
          <w:rFonts w:ascii="Times" w:hAnsi="Times" w:cs="Times"/>
          <w:color w:val="000000" w:themeColor="text1"/>
        </w:rPr>
        <w:t>considerati separati</w:t>
      </w:r>
      <w:r w:rsidR="00306C90">
        <w:rPr>
          <w:rFonts w:ascii="Times" w:hAnsi="Times" w:cs="Times"/>
          <w:color w:val="000000" w:themeColor="text1"/>
        </w:rPr>
        <w:t xml:space="preserve">. Si analizzano </w:t>
      </w:r>
      <w:r w:rsidR="00EE3139" w:rsidRPr="00306C90">
        <w:rPr>
          <w:rFonts w:ascii="Times" w:hAnsi="Times" w:cs="Times"/>
        </w:rPr>
        <w:t>le più recenti riforme in materia</w:t>
      </w:r>
      <w:r w:rsidR="00306C90">
        <w:rPr>
          <w:rFonts w:ascii="Times" w:hAnsi="Times" w:cs="Times"/>
        </w:rPr>
        <w:t xml:space="preserve"> di contrasto alla povertà, le problematiche dell’implementazione</w:t>
      </w:r>
      <w:r w:rsidRPr="00306C90">
        <w:rPr>
          <w:rFonts w:ascii="Times" w:hAnsi="Times" w:cs="Times"/>
        </w:rPr>
        <w:t>.</w:t>
      </w:r>
    </w:p>
    <w:p w14:paraId="1CC2F53A" w14:textId="77777777" w:rsidR="00230C96" w:rsidRDefault="00230C96" w:rsidP="00BC1CC3">
      <w:pPr>
        <w:spacing w:line="240" w:lineRule="exact"/>
        <w:rPr>
          <w:rFonts w:ascii="Times" w:hAnsi="Times" w:cs="Times"/>
          <w:color w:val="000000" w:themeColor="text1"/>
        </w:rPr>
      </w:pPr>
    </w:p>
    <w:p w14:paraId="0929688D" w14:textId="14D9D3A0" w:rsidR="00230C96" w:rsidRPr="0015049D" w:rsidRDefault="00230C96" w:rsidP="00BC1CC3">
      <w:pPr>
        <w:spacing w:line="240" w:lineRule="exact"/>
        <w:rPr>
          <w:rFonts w:ascii="Times" w:hAnsi="Times" w:cs="Times"/>
          <w:color w:val="000000" w:themeColor="text1"/>
        </w:rPr>
      </w:pPr>
      <w:r w:rsidRPr="00230C96">
        <w:rPr>
          <w:rFonts w:ascii="Times" w:hAnsi="Times" w:cs="Times"/>
          <w:color w:val="000000" w:themeColor="text1"/>
        </w:rPr>
        <w:t>Al termine del corso, gli studenti e le studentesse avranno acquisito conoscenze teoriche e strumenti analitici utili a comprendere le principali dinamiche di disuguaglianza, povertà ed esclusione sociale, nonché competenze per interpretare criticamente le politiche pubbliche di coesione, inclusione e contrasto alle disuguaglianze, con particolare attenzione al rapporto tra redistribuzione, protezione sociale e attivazione lavorativa.</w:t>
      </w:r>
    </w:p>
    <w:p w14:paraId="5FB22D2A" w14:textId="40BBD91D" w:rsidR="00A145F3" w:rsidRPr="00050F1A" w:rsidRDefault="00A145F3" w:rsidP="00BC1CC3">
      <w:pPr>
        <w:spacing w:before="240" w:after="120" w:line="240" w:lineRule="exact"/>
        <w:rPr>
          <w:b/>
          <w:i/>
          <w:sz w:val="18"/>
        </w:rPr>
      </w:pPr>
      <w:r w:rsidRPr="00050F1A">
        <w:rPr>
          <w:b/>
          <w:i/>
          <w:sz w:val="18"/>
        </w:rPr>
        <w:t>BIBLIOGRAFIA</w:t>
      </w:r>
      <w:r w:rsidR="009B4726">
        <w:rPr>
          <w:rStyle w:val="Rimandonotaapidipagina"/>
          <w:b/>
          <w:i/>
          <w:sz w:val="18"/>
        </w:rPr>
        <w:footnoteReference w:id="1"/>
      </w:r>
    </w:p>
    <w:p w14:paraId="0DB4C7D0" w14:textId="3F0C6CC6" w:rsidR="006D4562" w:rsidRPr="00691F9C" w:rsidRDefault="00B25D85" w:rsidP="00BC1CC3">
      <w:pPr>
        <w:pStyle w:val="Testo1"/>
        <w:spacing w:line="240" w:lineRule="exact"/>
        <w:ind w:firstLine="0"/>
        <w:rPr>
          <w:szCs w:val="18"/>
        </w:rPr>
      </w:pPr>
      <w:r w:rsidRPr="00691F9C">
        <w:rPr>
          <w:b/>
          <w:smallCaps/>
          <w:spacing w:val="-5"/>
          <w:szCs w:val="18"/>
        </w:rPr>
        <w:t>Modulo I</w:t>
      </w:r>
      <w:r w:rsidR="00A7477D" w:rsidRPr="00691F9C">
        <w:rPr>
          <w:b/>
          <w:smallCaps/>
          <w:spacing w:val="-5"/>
          <w:szCs w:val="18"/>
        </w:rPr>
        <w:t xml:space="preserve"> – </w:t>
      </w:r>
      <w:r w:rsidR="00A7477D" w:rsidRPr="00691F9C">
        <w:rPr>
          <w:szCs w:val="18"/>
        </w:rPr>
        <w:t>Testi di base</w:t>
      </w:r>
    </w:p>
    <w:p w14:paraId="6B6229D0" w14:textId="7C3E6393" w:rsidR="00B25D85" w:rsidRPr="00691F9C" w:rsidRDefault="00B25D85" w:rsidP="00BC1CC3">
      <w:pPr>
        <w:pStyle w:val="Testo1"/>
        <w:spacing w:line="240" w:lineRule="exact"/>
        <w:ind w:left="0" w:firstLine="0"/>
        <w:rPr>
          <w:spacing w:val="-5"/>
          <w:szCs w:val="18"/>
        </w:rPr>
      </w:pPr>
      <w:r w:rsidRPr="00691F9C">
        <w:rPr>
          <w:spacing w:val="-5"/>
          <w:szCs w:val="18"/>
        </w:rPr>
        <w:t xml:space="preserve">M. Baldini, S. Toso  Diseguaglianza, povertà e politiche pubbliche, Il Mulino, Bologna, 2009, capitoli I-IV.  </w:t>
      </w:r>
      <w:bookmarkStart w:id="0" w:name="_Hlk170391661"/>
      <w:r w:rsidR="009B4726">
        <w:rPr>
          <w:rFonts w:ascii="Times New Roman" w:hAnsi="Times New Roman"/>
          <w:i/>
          <w:color w:val="0070C0"/>
          <w:szCs w:val="18"/>
        </w:rPr>
        <w:fldChar w:fldCharType="begin"/>
      </w:r>
      <w:r w:rsidR="009B4726">
        <w:rPr>
          <w:rFonts w:ascii="Times New Roman" w:hAnsi="Times New Roman"/>
          <w:i/>
          <w:color w:val="0070C0"/>
          <w:szCs w:val="18"/>
        </w:rPr>
        <w:instrText>HYPERLINK "https://librerie.unicatt.it/scheda-libro/baldini-massimo-toso-stefano/diseguaglianza-poverta-e-politiche-pubbliche-9788815132222-208619.html"</w:instrText>
      </w:r>
      <w:r w:rsidR="009B4726">
        <w:rPr>
          <w:rFonts w:ascii="Times New Roman" w:hAnsi="Times New Roman"/>
          <w:i/>
          <w:color w:val="0070C0"/>
          <w:szCs w:val="18"/>
        </w:rPr>
      </w:r>
      <w:r w:rsidR="009B4726">
        <w:rPr>
          <w:rFonts w:ascii="Times New Roman" w:hAnsi="Times New Roman"/>
          <w:i/>
          <w:color w:val="0070C0"/>
          <w:szCs w:val="18"/>
        </w:rPr>
        <w:fldChar w:fldCharType="separate"/>
      </w:r>
      <w:r w:rsidR="009B4726" w:rsidRPr="009B4726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0"/>
      <w:r w:rsidR="009B4726">
        <w:rPr>
          <w:rFonts w:ascii="Times New Roman" w:hAnsi="Times New Roman"/>
          <w:i/>
          <w:color w:val="0070C0"/>
          <w:szCs w:val="18"/>
        </w:rPr>
        <w:fldChar w:fldCharType="end"/>
      </w:r>
    </w:p>
    <w:p w14:paraId="2FEAF3B2" w14:textId="77E1FF4F" w:rsidR="00295623" w:rsidRPr="00691F9C" w:rsidRDefault="00FA5E2E" w:rsidP="00BC1CC3">
      <w:pPr>
        <w:pStyle w:val="Testo1"/>
        <w:spacing w:line="240" w:lineRule="exact"/>
        <w:ind w:left="0" w:firstLine="0"/>
        <w:rPr>
          <w:spacing w:val="-5"/>
          <w:szCs w:val="18"/>
        </w:rPr>
      </w:pPr>
      <w:r w:rsidRPr="00691F9C">
        <w:rPr>
          <w:spacing w:val="-5"/>
          <w:szCs w:val="18"/>
        </w:rPr>
        <w:t xml:space="preserve">P. Bosi </w:t>
      </w:r>
      <w:r w:rsidR="00306C90" w:rsidRPr="00691F9C">
        <w:rPr>
          <w:spacing w:val="-5"/>
          <w:szCs w:val="18"/>
        </w:rPr>
        <w:t xml:space="preserve"> </w:t>
      </w:r>
      <w:r w:rsidRPr="00691F9C">
        <w:rPr>
          <w:spacing w:val="-5"/>
          <w:szCs w:val="18"/>
        </w:rPr>
        <w:t>(a cura di)</w:t>
      </w:r>
      <w:r w:rsidR="00295623" w:rsidRPr="00691F9C">
        <w:rPr>
          <w:spacing w:val="-5"/>
          <w:szCs w:val="18"/>
        </w:rPr>
        <w:t xml:space="preserve"> Corso di Scienza delle Finanze,  Il Mulino, Bologna,</w:t>
      </w:r>
      <w:r w:rsidR="00414AB2" w:rsidRPr="00691F9C">
        <w:rPr>
          <w:spacing w:val="-5"/>
          <w:szCs w:val="18"/>
        </w:rPr>
        <w:t xml:space="preserve"> 2023, nona</w:t>
      </w:r>
      <w:r w:rsidR="00D405C3" w:rsidRPr="00691F9C">
        <w:rPr>
          <w:spacing w:val="-5"/>
          <w:szCs w:val="18"/>
        </w:rPr>
        <w:t xml:space="preserve"> </w:t>
      </w:r>
      <w:r w:rsidR="00295623" w:rsidRPr="00691F9C">
        <w:rPr>
          <w:spacing w:val="-5"/>
          <w:szCs w:val="18"/>
        </w:rPr>
        <w:t>edizione</w:t>
      </w:r>
      <w:r w:rsidR="00414AB2" w:rsidRPr="00691F9C">
        <w:rPr>
          <w:spacing w:val="-5"/>
          <w:szCs w:val="18"/>
        </w:rPr>
        <w:t>,</w:t>
      </w:r>
      <w:r w:rsidR="00295623" w:rsidRPr="00691F9C">
        <w:rPr>
          <w:spacing w:val="-5"/>
          <w:szCs w:val="18"/>
        </w:rPr>
        <w:t xml:space="preserve"> capitolo VIII </w:t>
      </w:r>
      <w:r w:rsidR="009B4726">
        <w:rPr>
          <w:spacing w:val="-5"/>
          <w:szCs w:val="18"/>
        </w:rPr>
        <w:t xml:space="preserve"> </w:t>
      </w:r>
      <w:hyperlink r:id="rId8" w:history="1">
        <w:r w:rsidR="009B4726" w:rsidRPr="009B4726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4E55A065" w14:textId="10E759FF" w:rsidR="00A83E3B" w:rsidRPr="00691F9C" w:rsidRDefault="00A83E3B" w:rsidP="00BC1CC3">
      <w:pPr>
        <w:pStyle w:val="Testo1"/>
        <w:spacing w:line="240" w:lineRule="exact"/>
        <w:ind w:left="0" w:firstLine="0"/>
        <w:rPr>
          <w:spacing w:val="-5"/>
          <w:szCs w:val="18"/>
        </w:rPr>
      </w:pPr>
      <w:r w:rsidRPr="00691F9C">
        <w:rPr>
          <w:spacing w:val="-5"/>
          <w:szCs w:val="18"/>
        </w:rPr>
        <w:t>M</w:t>
      </w:r>
      <w:r w:rsidR="00306C90" w:rsidRPr="00691F9C">
        <w:rPr>
          <w:spacing w:val="-5"/>
          <w:szCs w:val="18"/>
        </w:rPr>
        <w:t>. Ferrera-M.</w:t>
      </w:r>
      <w:r w:rsidRPr="00691F9C">
        <w:rPr>
          <w:spacing w:val="-5"/>
          <w:szCs w:val="18"/>
        </w:rPr>
        <w:t xml:space="preserve"> Jessoula</w:t>
      </w:r>
      <w:r w:rsidR="00306C90" w:rsidRPr="00691F9C">
        <w:rPr>
          <w:spacing w:val="-5"/>
          <w:szCs w:val="18"/>
        </w:rPr>
        <w:t xml:space="preserve"> </w:t>
      </w:r>
      <w:r w:rsidRPr="00691F9C">
        <w:rPr>
          <w:spacing w:val="-5"/>
          <w:szCs w:val="18"/>
        </w:rPr>
        <w:t>(a cura di)</w:t>
      </w:r>
      <w:r w:rsidR="0063293A" w:rsidRPr="00691F9C">
        <w:rPr>
          <w:spacing w:val="-5"/>
          <w:szCs w:val="18"/>
        </w:rPr>
        <w:t xml:space="preserve">, </w:t>
      </w:r>
      <w:r w:rsidRPr="00691F9C">
        <w:rPr>
          <w:spacing w:val="-5"/>
          <w:szCs w:val="18"/>
        </w:rPr>
        <w:t>Le politiche sociali, Il Mulino 2025, quart</w:t>
      </w:r>
      <w:r w:rsidR="00414AB2" w:rsidRPr="00691F9C">
        <w:rPr>
          <w:spacing w:val="-5"/>
          <w:szCs w:val="18"/>
        </w:rPr>
        <w:t>a</w:t>
      </w:r>
      <w:r w:rsidRPr="00691F9C">
        <w:rPr>
          <w:spacing w:val="-5"/>
          <w:szCs w:val="18"/>
        </w:rPr>
        <w:t xml:space="preserve"> edizione, capitolo VII</w:t>
      </w:r>
      <w:r w:rsidR="009B4726">
        <w:rPr>
          <w:spacing w:val="-5"/>
          <w:szCs w:val="18"/>
        </w:rPr>
        <w:t xml:space="preserve"> </w:t>
      </w:r>
      <w:hyperlink r:id="rId9" w:history="1">
        <w:r w:rsidR="009B4726" w:rsidRPr="009B4726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4058CE46" w14:textId="4C559A22" w:rsidR="00B23B34" w:rsidRPr="00691F9C" w:rsidRDefault="00B23B34" w:rsidP="00691F9C">
      <w:pPr>
        <w:pStyle w:val="Testo1"/>
        <w:spacing w:line="240" w:lineRule="exact"/>
        <w:ind w:left="0" w:firstLine="0"/>
        <w:rPr>
          <w:spacing w:val="-5"/>
          <w:szCs w:val="18"/>
        </w:rPr>
      </w:pPr>
      <w:r w:rsidRPr="00691F9C">
        <w:rPr>
          <w:spacing w:val="-5"/>
          <w:szCs w:val="18"/>
        </w:rPr>
        <w:t xml:space="preserve">G. Gabbuti (a cura di) Non è giusta. L'Italia delle disuguaglianze, </w:t>
      </w:r>
      <w:r w:rsidR="003C4888" w:rsidRPr="00691F9C">
        <w:rPr>
          <w:spacing w:val="-5"/>
          <w:szCs w:val="18"/>
        </w:rPr>
        <w:t>Laterza</w:t>
      </w:r>
      <w:r w:rsidRPr="00691F9C">
        <w:rPr>
          <w:spacing w:val="-5"/>
          <w:szCs w:val="18"/>
        </w:rPr>
        <w:t>, Bari, 2025.</w:t>
      </w:r>
      <w:r w:rsidR="009B4726">
        <w:rPr>
          <w:spacing w:val="-5"/>
          <w:szCs w:val="18"/>
        </w:rPr>
        <w:t xml:space="preserve"> </w:t>
      </w:r>
      <w:hyperlink r:id="rId10" w:history="1">
        <w:r w:rsidR="009B4726" w:rsidRPr="009B4726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0A3FB2D3" w14:textId="77777777" w:rsidR="00DE1D2F" w:rsidRPr="00691F9C" w:rsidRDefault="00DE1D2F" w:rsidP="00A7477D">
      <w:pPr>
        <w:pStyle w:val="Testo1"/>
        <w:spacing w:line="240" w:lineRule="exact"/>
        <w:ind w:firstLine="0"/>
        <w:rPr>
          <w:b/>
          <w:smallCaps/>
          <w:spacing w:val="-5"/>
          <w:szCs w:val="18"/>
        </w:rPr>
      </w:pPr>
    </w:p>
    <w:p w14:paraId="12D67ED1" w14:textId="00F9CD25" w:rsidR="00A7477D" w:rsidRPr="00691F9C" w:rsidRDefault="00295623" w:rsidP="00A7477D">
      <w:pPr>
        <w:pStyle w:val="Testo1"/>
        <w:spacing w:line="240" w:lineRule="exact"/>
        <w:ind w:firstLine="0"/>
        <w:rPr>
          <w:szCs w:val="18"/>
        </w:rPr>
      </w:pPr>
      <w:r w:rsidRPr="00691F9C">
        <w:rPr>
          <w:b/>
          <w:smallCaps/>
          <w:spacing w:val="-5"/>
          <w:szCs w:val="18"/>
        </w:rPr>
        <w:t>Modulo II</w:t>
      </w:r>
      <w:r w:rsidR="00A7477D" w:rsidRPr="00691F9C">
        <w:rPr>
          <w:b/>
          <w:smallCaps/>
          <w:spacing w:val="-5"/>
          <w:szCs w:val="18"/>
        </w:rPr>
        <w:t xml:space="preserve"> - </w:t>
      </w:r>
      <w:r w:rsidR="00A7477D" w:rsidRPr="00691F9C">
        <w:rPr>
          <w:szCs w:val="18"/>
        </w:rPr>
        <w:t>Testi di base e letture</w:t>
      </w:r>
    </w:p>
    <w:p w14:paraId="21722917" w14:textId="4AA83599" w:rsidR="000B1F8D" w:rsidRPr="00691F9C" w:rsidRDefault="00BD64D7" w:rsidP="00EE3139">
      <w:pPr>
        <w:pStyle w:val="Testo1"/>
        <w:spacing w:line="240" w:lineRule="exact"/>
        <w:ind w:left="0" w:firstLine="0"/>
        <w:rPr>
          <w:szCs w:val="18"/>
        </w:rPr>
      </w:pPr>
      <w:r w:rsidRPr="00691F9C">
        <w:rPr>
          <w:szCs w:val="18"/>
        </w:rPr>
        <w:t xml:space="preserve">A.Ciarini, </w:t>
      </w:r>
      <w:r w:rsidR="00230C96" w:rsidRPr="00691F9C">
        <w:rPr>
          <w:szCs w:val="18"/>
        </w:rPr>
        <w:t>Verso un nuovo patto sociale</w:t>
      </w:r>
      <w:r w:rsidRPr="00691F9C">
        <w:rPr>
          <w:szCs w:val="18"/>
        </w:rPr>
        <w:t xml:space="preserve">, </w:t>
      </w:r>
      <w:r w:rsidR="00230C96" w:rsidRPr="00691F9C">
        <w:rPr>
          <w:szCs w:val="18"/>
        </w:rPr>
        <w:t xml:space="preserve">Donzelli Editore, </w:t>
      </w:r>
      <w:r w:rsidR="00A7477D" w:rsidRPr="00691F9C">
        <w:rPr>
          <w:szCs w:val="18"/>
        </w:rPr>
        <w:t xml:space="preserve">Roma, </w:t>
      </w:r>
      <w:r w:rsidR="00230C96" w:rsidRPr="00691F9C">
        <w:rPr>
          <w:szCs w:val="18"/>
        </w:rPr>
        <w:t>2025</w:t>
      </w:r>
      <w:r w:rsidR="00076D88" w:rsidRPr="00691F9C">
        <w:rPr>
          <w:szCs w:val="18"/>
        </w:rPr>
        <w:t>.</w:t>
      </w:r>
      <w:r w:rsidR="009B4726">
        <w:rPr>
          <w:szCs w:val="18"/>
        </w:rPr>
        <w:t xml:space="preserve"> </w:t>
      </w:r>
      <w:hyperlink r:id="rId11" w:history="1">
        <w:r w:rsidR="009B4726" w:rsidRPr="009B4726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  <w:r w:rsidR="00BD7641" w:rsidRPr="00691F9C">
        <w:rPr>
          <w:szCs w:val="18"/>
        </w:rPr>
        <w:t xml:space="preserve"> </w:t>
      </w:r>
    </w:p>
    <w:p w14:paraId="2D941EB2" w14:textId="06863F1B" w:rsidR="00BD7641" w:rsidRPr="00691F9C" w:rsidRDefault="00EE3139" w:rsidP="00EE3139">
      <w:pPr>
        <w:pStyle w:val="Testo1"/>
        <w:spacing w:line="240" w:lineRule="exact"/>
        <w:ind w:left="0" w:firstLine="0"/>
        <w:rPr>
          <w:szCs w:val="18"/>
        </w:rPr>
      </w:pPr>
      <w:r w:rsidRPr="00691F9C">
        <w:rPr>
          <w:szCs w:val="18"/>
        </w:rPr>
        <w:lastRenderedPageBreak/>
        <w:t>C. Ranci, E. Pavolini, Le politiche di welfare, Il Mulino</w:t>
      </w:r>
      <w:r w:rsidR="00A7477D" w:rsidRPr="00691F9C">
        <w:rPr>
          <w:szCs w:val="18"/>
        </w:rPr>
        <w:t>, Bologna</w:t>
      </w:r>
      <w:r w:rsidRPr="00691F9C">
        <w:rPr>
          <w:szCs w:val="18"/>
        </w:rPr>
        <w:t>, 2024 seconda edizione</w:t>
      </w:r>
      <w:r w:rsidR="00BD7641" w:rsidRPr="00691F9C">
        <w:rPr>
          <w:szCs w:val="18"/>
        </w:rPr>
        <w:t>; capp. II, III, IV, X.</w:t>
      </w:r>
      <w:r w:rsidR="009B4726">
        <w:rPr>
          <w:szCs w:val="18"/>
        </w:rPr>
        <w:t xml:space="preserve"> </w:t>
      </w:r>
      <w:hyperlink r:id="rId12" w:history="1">
        <w:r w:rsidR="009B4726" w:rsidRPr="009B4726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4EE97FF6" w14:textId="1065F3FE" w:rsidR="00A7477D" w:rsidRPr="00691F9C" w:rsidRDefault="00A7477D" w:rsidP="00691F9C">
      <w:pPr>
        <w:pStyle w:val="Testo1"/>
        <w:spacing w:line="240" w:lineRule="exact"/>
        <w:ind w:left="0" w:firstLine="0"/>
        <w:rPr>
          <w:szCs w:val="18"/>
        </w:rPr>
      </w:pPr>
      <w:r w:rsidRPr="00691F9C">
        <w:rPr>
          <w:szCs w:val="18"/>
        </w:rPr>
        <w:t>Alleanza Contro La Povertà In Italia, L’Italia delle povertà. Dinamiche sociali, risposte pubbliche e racconto dei media, Roma, 2026.</w:t>
      </w:r>
    </w:p>
    <w:p w14:paraId="0C3CCF7A" w14:textId="3A568919" w:rsidR="00A7477D" w:rsidRPr="00691F9C" w:rsidRDefault="00A7477D" w:rsidP="000B1F8D">
      <w:pPr>
        <w:pStyle w:val="Testo1"/>
        <w:spacing w:line="240" w:lineRule="exact"/>
        <w:ind w:left="0" w:firstLine="0"/>
        <w:rPr>
          <w:szCs w:val="18"/>
        </w:rPr>
      </w:pPr>
      <w:r w:rsidRPr="00691F9C">
        <w:rPr>
          <w:szCs w:val="18"/>
        </w:rPr>
        <w:t>Di Nunzio D., Il lavoro povero. Fattori di vulnerabilità e azioni di contrasto, Futura Editrice, Roma, 2025.</w:t>
      </w:r>
      <w:r w:rsidR="00B94E05">
        <w:rPr>
          <w:szCs w:val="18"/>
        </w:rPr>
        <w:t xml:space="preserve"> </w:t>
      </w:r>
      <w:hyperlink r:id="rId13" w:history="1">
        <w:r w:rsidR="00B94E05" w:rsidRPr="00B94E05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556D1321" w14:textId="09EE0B86" w:rsidR="00A145F3" w:rsidRPr="00691F9C" w:rsidRDefault="00276FE5" w:rsidP="000B1F8D">
      <w:pPr>
        <w:pStyle w:val="Testo1"/>
        <w:spacing w:line="240" w:lineRule="exact"/>
        <w:ind w:left="0" w:firstLine="0"/>
        <w:rPr>
          <w:szCs w:val="18"/>
        </w:rPr>
      </w:pPr>
      <w:r w:rsidRPr="00691F9C">
        <w:rPr>
          <w:szCs w:val="18"/>
        </w:rPr>
        <w:t>Indicazioni</w:t>
      </w:r>
      <w:r w:rsidR="00D405C3" w:rsidRPr="00691F9C">
        <w:rPr>
          <w:szCs w:val="18"/>
        </w:rPr>
        <w:t xml:space="preserve"> sull</w:t>
      </w:r>
      <w:r w:rsidR="000B1F8D" w:rsidRPr="00691F9C">
        <w:rPr>
          <w:szCs w:val="18"/>
        </w:rPr>
        <w:t>’uso della</w:t>
      </w:r>
      <w:r w:rsidRPr="00691F9C">
        <w:rPr>
          <w:szCs w:val="18"/>
        </w:rPr>
        <w:t xml:space="preserve"> bibliografia </w:t>
      </w:r>
      <w:r w:rsidR="000B1F8D" w:rsidRPr="00691F9C">
        <w:rPr>
          <w:szCs w:val="18"/>
        </w:rPr>
        <w:t xml:space="preserve">e ulteriori materiali di approfondimento </w:t>
      </w:r>
      <w:r w:rsidRPr="00691F9C">
        <w:rPr>
          <w:szCs w:val="18"/>
        </w:rPr>
        <w:t>saranno</w:t>
      </w:r>
      <w:r w:rsidR="00A145F3" w:rsidRPr="00691F9C">
        <w:rPr>
          <w:szCs w:val="18"/>
        </w:rPr>
        <w:t xml:space="preserve"> </w:t>
      </w:r>
      <w:r w:rsidR="000B1F8D" w:rsidRPr="00691F9C">
        <w:rPr>
          <w:szCs w:val="18"/>
        </w:rPr>
        <w:t>forniti</w:t>
      </w:r>
      <w:r w:rsidR="00A145F3" w:rsidRPr="00691F9C">
        <w:rPr>
          <w:szCs w:val="18"/>
        </w:rPr>
        <w:t xml:space="preserve"> durante il corso e nella pagina </w:t>
      </w:r>
      <w:r w:rsidR="00A145F3" w:rsidRPr="00691F9C">
        <w:rPr>
          <w:i/>
          <w:iCs/>
          <w:szCs w:val="18"/>
        </w:rPr>
        <w:t>Blackboard</w:t>
      </w:r>
      <w:r w:rsidR="00A145F3" w:rsidRPr="00691F9C">
        <w:rPr>
          <w:szCs w:val="18"/>
        </w:rPr>
        <w:t>.</w:t>
      </w:r>
      <w:r w:rsidRPr="00691F9C">
        <w:rPr>
          <w:szCs w:val="18"/>
        </w:rPr>
        <w:t xml:space="preserve"> </w:t>
      </w:r>
    </w:p>
    <w:p w14:paraId="5483C196" w14:textId="77777777" w:rsidR="00A145F3" w:rsidRPr="00050F1A" w:rsidRDefault="00A145F3" w:rsidP="00BC1CC3">
      <w:pPr>
        <w:spacing w:before="240" w:after="120" w:line="240" w:lineRule="exact"/>
        <w:rPr>
          <w:b/>
          <w:i/>
          <w:sz w:val="18"/>
        </w:rPr>
      </w:pPr>
      <w:r w:rsidRPr="00050F1A">
        <w:rPr>
          <w:b/>
          <w:i/>
          <w:sz w:val="18"/>
        </w:rPr>
        <w:t>DIDATTICA DEL CORSO</w:t>
      </w:r>
    </w:p>
    <w:p w14:paraId="5DA68735" w14:textId="77777777" w:rsidR="00A145F3" w:rsidRPr="00050F1A" w:rsidRDefault="00A145F3" w:rsidP="00BC1CC3">
      <w:pPr>
        <w:pStyle w:val="Testo2"/>
        <w:spacing w:line="240" w:lineRule="exact"/>
      </w:pPr>
      <w:r w:rsidRPr="00050F1A">
        <w:t>Lezioni in aula, seminari ed esercitazioni.</w:t>
      </w:r>
      <w:r w:rsidR="00AD7333">
        <w:t xml:space="preserve"> Parte del materiale didattico sarà anche disponibile nell’area </w:t>
      </w:r>
      <w:r w:rsidR="00AD7333" w:rsidRPr="003A7ECC">
        <w:rPr>
          <w:i/>
        </w:rPr>
        <w:t>Blackboard</w:t>
      </w:r>
      <w:r w:rsidR="00AD7333">
        <w:t xml:space="preserve"> </w:t>
      </w:r>
    </w:p>
    <w:p w14:paraId="589DF5C9" w14:textId="07DAA26F" w:rsidR="00A145F3" w:rsidRPr="00050F1A" w:rsidRDefault="00A145F3" w:rsidP="00BC1CC3">
      <w:pPr>
        <w:spacing w:before="240" w:after="120" w:line="240" w:lineRule="exact"/>
        <w:rPr>
          <w:b/>
          <w:i/>
          <w:sz w:val="18"/>
        </w:rPr>
      </w:pPr>
      <w:r w:rsidRPr="00050F1A">
        <w:rPr>
          <w:b/>
          <w:i/>
          <w:sz w:val="18"/>
        </w:rPr>
        <w:t xml:space="preserve">METODO </w:t>
      </w:r>
      <w:r w:rsidR="00BC1CC3">
        <w:rPr>
          <w:b/>
          <w:i/>
          <w:sz w:val="18"/>
        </w:rPr>
        <w:t xml:space="preserve">E CRITERI </w:t>
      </w:r>
      <w:r w:rsidRPr="00050F1A">
        <w:rPr>
          <w:b/>
          <w:i/>
          <w:sz w:val="18"/>
        </w:rPr>
        <w:t>DI VALUTAZIONE</w:t>
      </w:r>
    </w:p>
    <w:p w14:paraId="32D88CD0" w14:textId="522C63B7" w:rsidR="0079680C" w:rsidRPr="00BC1CC3" w:rsidRDefault="00BD64D7" w:rsidP="00BC1CC3">
      <w:pPr>
        <w:pStyle w:val="Testo2"/>
        <w:spacing w:line="240" w:lineRule="exact"/>
      </w:pPr>
      <w:r w:rsidRPr="00BD64D7">
        <w:t xml:space="preserve">L’esame </w:t>
      </w:r>
      <w:r w:rsidRPr="00BC1CC3">
        <w:t xml:space="preserve">finale </w:t>
      </w:r>
      <w:r w:rsidR="00FA51D5" w:rsidRPr="00BC1CC3">
        <w:t>verte sui contenuti di entrambi i moduli formativi e consiste in una prova</w:t>
      </w:r>
      <w:r w:rsidR="009333B9" w:rsidRPr="00BC1CC3">
        <w:t xml:space="preserve"> orale, unica</w:t>
      </w:r>
      <w:r w:rsidR="00FA51D5" w:rsidRPr="00BC1CC3">
        <w:t xml:space="preserve">. L’esame potrà essere superato solo </w:t>
      </w:r>
      <w:r w:rsidRPr="00BC1CC3">
        <w:t xml:space="preserve">se si otterrà un esito </w:t>
      </w:r>
      <w:r w:rsidR="00FA51D5" w:rsidRPr="00BC1CC3">
        <w:t xml:space="preserve">almeno </w:t>
      </w:r>
      <w:r w:rsidR="0079680C" w:rsidRPr="00BC1CC3">
        <w:t xml:space="preserve">sufficiente </w:t>
      </w:r>
      <w:r w:rsidR="00FA51D5" w:rsidRPr="00BC1CC3">
        <w:t xml:space="preserve">(18/30) sui contenuti di </w:t>
      </w:r>
      <w:r w:rsidRPr="00BC1CC3">
        <w:t>entrambi i moduli</w:t>
      </w:r>
      <w:r w:rsidR="00FA51D5" w:rsidRPr="00BC1CC3">
        <w:t xml:space="preserve">. In tal caso il voto finale, espresso in 30esimi, sarà dato dalla media delle votazioni conseguite </w:t>
      </w:r>
      <w:r w:rsidRPr="00BC1CC3">
        <w:t xml:space="preserve">con riferimento ai contenuti dei due moduli. </w:t>
      </w:r>
    </w:p>
    <w:p w14:paraId="78B6E4B2" w14:textId="06A8EFDB" w:rsidR="00BD64D7" w:rsidRPr="00BD64D7" w:rsidRDefault="00FA51D5" w:rsidP="00BC1CC3">
      <w:pPr>
        <w:pStyle w:val="Testo2"/>
        <w:spacing w:line="240" w:lineRule="exact"/>
      </w:pPr>
      <w:r w:rsidRPr="00BC1CC3">
        <w:t xml:space="preserve">La valutazione </w:t>
      </w:r>
      <w:r w:rsidRPr="00BC1CC3">
        <w:rPr>
          <w:shd w:val="clear" w:color="auto" w:fill="FFFFFF"/>
        </w:rPr>
        <w:t>è</w:t>
      </w:r>
      <w:r w:rsidR="00BD64D7" w:rsidRPr="00BC1CC3">
        <w:rPr>
          <w:shd w:val="clear" w:color="auto" w:fill="FFFFFF"/>
        </w:rPr>
        <w:t xml:space="preserve"> finalizzat</w:t>
      </w:r>
      <w:r w:rsidRPr="00BC1CC3">
        <w:rPr>
          <w:shd w:val="clear" w:color="auto" w:fill="FFFFFF"/>
        </w:rPr>
        <w:t>a</w:t>
      </w:r>
      <w:r w:rsidR="00BD64D7" w:rsidRPr="00BC1CC3">
        <w:rPr>
          <w:shd w:val="clear" w:color="auto" w:fill="FFFFFF"/>
        </w:rPr>
        <w:t xml:space="preserve"> a verificare il rigore </w:t>
      </w:r>
      <w:r w:rsidR="00BD64D7" w:rsidRPr="00BD64D7">
        <w:rPr>
          <w:shd w:val="clear" w:color="auto" w:fill="FFFFFF"/>
        </w:rPr>
        <w:t>dello studio, la padronanza dei concetti, delle categorie e delle teorie trattate nel corso, la capacità di utilizzare una terminologia appropriata, la capacità di ragionamento logico e critico.</w:t>
      </w:r>
    </w:p>
    <w:p w14:paraId="5B125577" w14:textId="77777777" w:rsidR="00A145F3" w:rsidRDefault="00A145F3" w:rsidP="00BC1CC3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</w:t>
      </w:r>
      <w:r w:rsidR="009E3B65">
        <w:rPr>
          <w:b/>
          <w:i/>
          <w:sz w:val="18"/>
        </w:rPr>
        <w:t xml:space="preserve"> E PREREQUISITI </w:t>
      </w:r>
    </w:p>
    <w:p w14:paraId="6965AFD6" w14:textId="77777777" w:rsidR="00AD7333" w:rsidRPr="003A7ECC" w:rsidRDefault="00AD7333" w:rsidP="00BC1CC3">
      <w:pPr>
        <w:pStyle w:val="Testo2"/>
      </w:pPr>
      <w:r w:rsidRPr="003A7ECC">
        <w:rPr>
          <w:i/>
        </w:rPr>
        <w:t>Blackboard</w:t>
      </w:r>
      <w:r>
        <w:t xml:space="preserve"> </w:t>
      </w:r>
      <w:r w:rsidRPr="00AD7333">
        <w:t>costituisce lo strumento di comunicazione on-lin</w:t>
      </w:r>
      <w:r>
        <w:t>e tra docente e studenti dove si saranno tutti gli avvisi e</w:t>
      </w:r>
      <w:r w:rsidRPr="00AD7333">
        <w:t xml:space="preserve"> saranno altresì reperibili s</w:t>
      </w:r>
      <w:r>
        <w:t>lide e schemi delle lezioni dei docent</w:t>
      </w:r>
      <w:r w:rsidR="00091525">
        <w:t xml:space="preserve">i e altri materiali utili per la preparazione dell’esame. </w:t>
      </w:r>
      <w:r w:rsidRPr="00AD7333">
        <w:t xml:space="preserve">Anche gli studenti non frequentanti devono consultare </w:t>
      </w:r>
      <w:r w:rsidRPr="003A7ECC">
        <w:rPr>
          <w:i/>
        </w:rPr>
        <w:t>blackboard.</w:t>
      </w:r>
      <w:r>
        <w:t xml:space="preserve"> </w:t>
      </w:r>
      <w:r w:rsidRPr="003A7ECC">
        <w:t xml:space="preserve">In particolare per il modulo I, </w:t>
      </w:r>
      <w:r w:rsidR="00091525">
        <w:t xml:space="preserve">le lezioni </w:t>
      </w:r>
      <w:r w:rsidRPr="003A7ECC">
        <w:t>presuppon</w:t>
      </w:r>
      <w:r w:rsidR="00091525">
        <w:t>gono</w:t>
      </w:r>
      <w:r w:rsidRPr="003A7ECC">
        <w:t xml:space="preserve"> la conoscenza dei principali argomenti di microeconomia. </w:t>
      </w:r>
    </w:p>
    <w:p w14:paraId="0DFD56A7" w14:textId="34360CB1" w:rsidR="00AD7333" w:rsidRPr="00BC1CC3" w:rsidRDefault="00BC1CC3" w:rsidP="00BC1CC3">
      <w:pPr>
        <w:pStyle w:val="Testo2"/>
        <w:spacing w:before="120"/>
        <w:rPr>
          <w:bCs/>
          <w:i/>
        </w:rPr>
      </w:pPr>
      <w:r>
        <w:rPr>
          <w:bCs/>
          <w:i/>
        </w:rPr>
        <w:t>O</w:t>
      </w:r>
      <w:r w:rsidRPr="00BC1CC3">
        <w:rPr>
          <w:bCs/>
          <w:i/>
        </w:rPr>
        <w:t xml:space="preserve">rario e luogo di ricevimento degli studenti </w:t>
      </w:r>
    </w:p>
    <w:p w14:paraId="4AF1F200" w14:textId="16C900B3" w:rsidR="00E61ED2" w:rsidRPr="00A145F3" w:rsidRDefault="00FA51D5" w:rsidP="00BC1CC3">
      <w:pPr>
        <w:pStyle w:val="Testo2"/>
        <w:rPr>
          <w:color w:val="000000"/>
        </w:rPr>
      </w:pPr>
      <w:r>
        <w:rPr>
          <w:color w:val="000000"/>
        </w:rPr>
        <w:t>La</w:t>
      </w:r>
      <w:r w:rsidR="00E61ED2">
        <w:rPr>
          <w:color w:val="000000"/>
        </w:rPr>
        <w:t xml:space="preserve"> Prof.</w:t>
      </w:r>
      <w:r>
        <w:rPr>
          <w:color w:val="000000"/>
        </w:rPr>
        <w:t>ssa</w:t>
      </w:r>
      <w:r w:rsidR="00E61ED2">
        <w:rPr>
          <w:color w:val="000000"/>
        </w:rPr>
        <w:t xml:space="preserve"> </w:t>
      </w:r>
      <w:r w:rsidR="00E61ED2" w:rsidRPr="00A145F3">
        <w:rPr>
          <w:color w:val="000000"/>
        </w:rPr>
        <w:t>Floriana Cerniglia  riceve gli studenti presso il Dise</w:t>
      </w:r>
      <w:r w:rsidR="00E61ED2">
        <w:rPr>
          <w:color w:val="000000"/>
        </w:rPr>
        <w:t>is</w:t>
      </w:r>
      <w:r w:rsidR="004262EC">
        <w:rPr>
          <w:color w:val="000000"/>
        </w:rPr>
        <w:t xml:space="preserve"> (</w:t>
      </w:r>
      <w:r w:rsidR="00E61ED2">
        <w:rPr>
          <w:color w:val="000000"/>
        </w:rPr>
        <w:t>stanza 503</w:t>
      </w:r>
      <w:r w:rsidR="004262EC">
        <w:rPr>
          <w:color w:val="000000"/>
        </w:rPr>
        <w:t>)</w:t>
      </w:r>
      <w:r w:rsidR="00E61ED2">
        <w:rPr>
          <w:color w:val="000000"/>
        </w:rPr>
        <w:t xml:space="preserve">, Via Necchi 5, </w:t>
      </w:r>
      <w:r w:rsidR="00E61ED2" w:rsidRPr="00A145F3">
        <w:rPr>
          <w:color w:val="000000"/>
        </w:rPr>
        <w:t>e-mail</w:t>
      </w:r>
      <w:r w:rsidR="00E61ED2">
        <w:rPr>
          <w:color w:val="000000"/>
        </w:rPr>
        <w:t>:</w:t>
      </w:r>
      <w:r w:rsidR="00E61ED2" w:rsidRPr="00A145F3">
        <w:rPr>
          <w:color w:val="000000"/>
        </w:rPr>
        <w:t xml:space="preserve"> </w:t>
      </w:r>
      <w:r w:rsidR="00E61ED2" w:rsidRPr="00EE5192">
        <w:rPr>
          <w:i/>
        </w:rPr>
        <w:t>floriana.cernigli@unicatt.it</w:t>
      </w:r>
      <w:r w:rsidR="00E61ED2">
        <w:rPr>
          <w:i/>
        </w:rPr>
        <w:t xml:space="preserve">. </w:t>
      </w:r>
      <w:r w:rsidR="00E61ED2">
        <w:t>Consultare la pagina web del docente per gli orari di ricevimento.</w:t>
      </w:r>
    </w:p>
    <w:p w14:paraId="7FAE5B55" w14:textId="3D6B9786" w:rsidR="00BD64D7" w:rsidRPr="00555C31" w:rsidRDefault="00FA51D5" w:rsidP="00BC1CC3">
      <w:pPr>
        <w:pStyle w:val="Testo2"/>
      </w:pPr>
      <w:r>
        <w:rPr>
          <w:color w:val="000000"/>
        </w:rPr>
        <w:t>La</w:t>
      </w:r>
      <w:r w:rsidR="00A145F3" w:rsidRPr="00A145F3">
        <w:rPr>
          <w:color w:val="000000"/>
        </w:rPr>
        <w:t xml:space="preserve"> Prof.</w:t>
      </w:r>
      <w:r>
        <w:rPr>
          <w:color w:val="000000"/>
        </w:rPr>
        <w:t>ssa</w:t>
      </w:r>
      <w:r w:rsidR="00A145F3" w:rsidRPr="00A145F3">
        <w:rPr>
          <w:color w:val="000000"/>
        </w:rPr>
        <w:t xml:space="preserve"> </w:t>
      </w:r>
      <w:r w:rsidR="005639FB">
        <w:rPr>
          <w:color w:val="000000"/>
        </w:rPr>
        <w:t>Rosangela Lodigiani</w:t>
      </w:r>
      <w:r w:rsidR="00A145F3" w:rsidRPr="00A145F3">
        <w:rPr>
          <w:color w:val="000000"/>
        </w:rPr>
        <w:t xml:space="preserve"> </w:t>
      </w:r>
      <w:r w:rsidR="00E61ED2" w:rsidRPr="00E61ED2">
        <w:rPr>
          <w:color w:val="000000"/>
        </w:rPr>
        <w:t>riceve gli studenti presso il Dipartimento di Sociologia</w:t>
      </w:r>
      <w:r w:rsidR="00E61ED2">
        <w:rPr>
          <w:color w:val="000000"/>
        </w:rPr>
        <w:t xml:space="preserve"> </w:t>
      </w:r>
      <w:r w:rsidR="004262EC">
        <w:rPr>
          <w:color w:val="000000"/>
        </w:rPr>
        <w:t xml:space="preserve">(stanza </w:t>
      </w:r>
      <w:r w:rsidR="00BD64D7">
        <w:rPr>
          <w:color w:val="000000"/>
        </w:rPr>
        <w:t>3</w:t>
      </w:r>
      <w:r w:rsidR="000B1F8D">
        <w:rPr>
          <w:color w:val="000000"/>
        </w:rPr>
        <w:t>14</w:t>
      </w:r>
      <w:r w:rsidR="004262EC">
        <w:rPr>
          <w:color w:val="000000"/>
        </w:rPr>
        <w:t xml:space="preserve">), </w:t>
      </w:r>
      <w:r w:rsidR="00E61ED2">
        <w:rPr>
          <w:color w:val="000000"/>
        </w:rPr>
        <w:t>Largo Gemelli 1,</w:t>
      </w:r>
      <w:r w:rsidR="00E61ED2" w:rsidRPr="00E61ED2">
        <w:rPr>
          <w:color w:val="000000"/>
        </w:rPr>
        <w:t xml:space="preserve"> </w:t>
      </w:r>
      <w:r w:rsidR="00BD64D7">
        <w:rPr>
          <w:color w:val="000000"/>
        </w:rPr>
        <w:t xml:space="preserve">previo appuntamento via e-mail: </w:t>
      </w:r>
      <w:hyperlink r:id="rId14" w:history="1">
        <w:r w:rsidR="00BD64D7" w:rsidRPr="00BD64D7">
          <w:rPr>
            <w:rStyle w:val="Collegamentoipertestuale"/>
            <w:i/>
            <w:iCs/>
            <w:color w:val="auto"/>
            <w:u w:val="none"/>
          </w:rPr>
          <w:t>rosangela.lodigiani@unicatt.it</w:t>
        </w:r>
      </w:hyperlink>
      <w:r w:rsidR="00BD64D7">
        <w:rPr>
          <w:color w:val="000000"/>
        </w:rPr>
        <w:t xml:space="preserve">. </w:t>
      </w:r>
    </w:p>
    <w:sectPr w:rsidR="00BD64D7" w:rsidRPr="00555C31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910BE" w14:textId="77777777" w:rsidR="009D6253" w:rsidRDefault="009D6253" w:rsidP="00A145F3">
      <w:pPr>
        <w:spacing w:line="240" w:lineRule="auto"/>
      </w:pPr>
      <w:r>
        <w:separator/>
      </w:r>
    </w:p>
  </w:endnote>
  <w:endnote w:type="continuationSeparator" w:id="0">
    <w:p w14:paraId="2B3E5CC0" w14:textId="77777777" w:rsidR="009D6253" w:rsidRDefault="009D6253" w:rsidP="00A145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BB01C" w14:textId="77777777" w:rsidR="009D6253" w:rsidRDefault="009D6253" w:rsidP="00A145F3">
      <w:pPr>
        <w:spacing w:line="240" w:lineRule="auto"/>
      </w:pPr>
      <w:r>
        <w:separator/>
      </w:r>
    </w:p>
  </w:footnote>
  <w:footnote w:type="continuationSeparator" w:id="0">
    <w:p w14:paraId="549E873F" w14:textId="77777777" w:rsidR="009D6253" w:rsidRDefault="009D6253" w:rsidP="00A145F3">
      <w:pPr>
        <w:spacing w:line="240" w:lineRule="auto"/>
      </w:pPr>
      <w:r>
        <w:continuationSeparator/>
      </w:r>
    </w:p>
  </w:footnote>
  <w:footnote w:id="1">
    <w:p w14:paraId="0184F279" w14:textId="4854087C" w:rsidR="009B4726" w:rsidRDefault="009B4726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045D9"/>
    <w:multiLevelType w:val="hybridMultilevel"/>
    <w:tmpl w:val="534872BA"/>
    <w:lvl w:ilvl="0" w:tplc="041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45379"/>
    <w:multiLevelType w:val="hybridMultilevel"/>
    <w:tmpl w:val="4B127992"/>
    <w:lvl w:ilvl="0" w:tplc="6C321B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AB0A88"/>
    <w:multiLevelType w:val="hybridMultilevel"/>
    <w:tmpl w:val="9962DC0C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27573D"/>
    <w:multiLevelType w:val="hybridMultilevel"/>
    <w:tmpl w:val="2776514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CB5E5C"/>
    <w:multiLevelType w:val="hybridMultilevel"/>
    <w:tmpl w:val="A7584992"/>
    <w:lvl w:ilvl="0" w:tplc="0C76593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6045996">
    <w:abstractNumId w:val="3"/>
  </w:num>
  <w:num w:numId="2" w16cid:durableId="983510065">
    <w:abstractNumId w:val="4"/>
  </w:num>
  <w:num w:numId="3" w16cid:durableId="608659920">
    <w:abstractNumId w:val="2"/>
  </w:num>
  <w:num w:numId="4" w16cid:durableId="1421102562">
    <w:abstractNumId w:val="0"/>
  </w:num>
  <w:num w:numId="5" w16cid:durableId="8704590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5F3"/>
    <w:rsid w:val="00076D88"/>
    <w:rsid w:val="00091525"/>
    <w:rsid w:val="000B1F8D"/>
    <w:rsid w:val="000C71EF"/>
    <w:rsid w:val="000E1EAE"/>
    <w:rsid w:val="00131A12"/>
    <w:rsid w:val="0013609E"/>
    <w:rsid w:val="0015049D"/>
    <w:rsid w:val="0019727C"/>
    <w:rsid w:val="001A100A"/>
    <w:rsid w:val="001B212A"/>
    <w:rsid w:val="00230C96"/>
    <w:rsid w:val="00231314"/>
    <w:rsid w:val="00234DBD"/>
    <w:rsid w:val="00271081"/>
    <w:rsid w:val="00276FE5"/>
    <w:rsid w:val="0028408C"/>
    <w:rsid w:val="00284E1D"/>
    <w:rsid w:val="00295623"/>
    <w:rsid w:val="002A45A7"/>
    <w:rsid w:val="002C7659"/>
    <w:rsid w:val="002D310A"/>
    <w:rsid w:val="002E069D"/>
    <w:rsid w:val="002E1AC4"/>
    <w:rsid w:val="00306C90"/>
    <w:rsid w:val="00371426"/>
    <w:rsid w:val="0037420D"/>
    <w:rsid w:val="00393AA4"/>
    <w:rsid w:val="00397F44"/>
    <w:rsid w:val="003A390B"/>
    <w:rsid w:val="003A7C35"/>
    <w:rsid w:val="003A7ECC"/>
    <w:rsid w:val="003C4888"/>
    <w:rsid w:val="003C6495"/>
    <w:rsid w:val="003F03CA"/>
    <w:rsid w:val="00414AB2"/>
    <w:rsid w:val="004262EC"/>
    <w:rsid w:val="00492F44"/>
    <w:rsid w:val="004C3918"/>
    <w:rsid w:val="004D1217"/>
    <w:rsid w:val="004D6008"/>
    <w:rsid w:val="004E741F"/>
    <w:rsid w:val="00560417"/>
    <w:rsid w:val="005639FB"/>
    <w:rsid w:val="0057434B"/>
    <w:rsid w:val="005E5097"/>
    <w:rsid w:val="0063293A"/>
    <w:rsid w:val="00640BE6"/>
    <w:rsid w:val="00654880"/>
    <w:rsid w:val="00691B2B"/>
    <w:rsid w:val="00691F9C"/>
    <w:rsid w:val="006B588A"/>
    <w:rsid w:val="006D4562"/>
    <w:rsid w:val="006D7014"/>
    <w:rsid w:val="006E00BA"/>
    <w:rsid w:val="006F1772"/>
    <w:rsid w:val="00712FEB"/>
    <w:rsid w:val="00764ACF"/>
    <w:rsid w:val="0079680C"/>
    <w:rsid w:val="007C37D4"/>
    <w:rsid w:val="00880B1B"/>
    <w:rsid w:val="008F03A0"/>
    <w:rsid w:val="00902CFC"/>
    <w:rsid w:val="00910727"/>
    <w:rsid w:val="0092112F"/>
    <w:rsid w:val="00923985"/>
    <w:rsid w:val="009333B9"/>
    <w:rsid w:val="009361B3"/>
    <w:rsid w:val="00940DA2"/>
    <w:rsid w:val="0095296B"/>
    <w:rsid w:val="00993301"/>
    <w:rsid w:val="009B4726"/>
    <w:rsid w:val="009D29E5"/>
    <w:rsid w:val="009D6253"/>
    <w:rsid w:val="009E3B65"/>
    <w:rsid w:val="00A145F3"/>
    <w:rsid w:val="00A40DC5"/>
    <w:rsid w:val="00A56050"/>
    <w:rsid w:val="00A7477D"/>
    <w:rsid w:val="00A8093C"/>
    <w:rsid w:val="00A83E3B"/>
    <w:rsid w:val="00A850C1"/>
    <w:rsid w:val="00A92C5B"/>
    <w:rsid w:val="00AB3909"/>
    <w:rsid w:val="00AD7333"/>
    <w:rsid w:val="00B04B9B"/>
    <w:rsid w:val="00B236AB"/>
    <w:rsid w:val="00B23B34"/>
    <w:rsid w:val="00B25D85"/>
    <w:rsid w:val="00B40B07"/>
    <w:rsid w:val="00B42468"/>
    <w:rsid w:val="00B87351"/>
    <w:rsid w:val="00B94E05"/>
    <w:rsid w:val="00BC1CC3"/>
    <w:rsid w:val="00BD64D7"/>
    <w:rsid w:val="00BD7641"/>
    <w:rsid w:val="00C007DC"/>
    <w:rsid w:val="00C2117F"/>
    <w:rsid w:val="00C27504"/>
    <w:rsid w:val="00C571EA"/>
    <w:rsid w:val="00C8450B"/>
    <w:rsid w:val="00C86FB6"/>
    <w:rsid w:val="00D00E8B"/>
    <w:rsid w:val="00D06261"/>
    <w:rsid w:val="00D06B87"/>
    <w:rsid w:val="00D175C3"/>
    <w:rsid w:val="00D2184A"/>
    <w:rsid w:val="00D37C3A"/>
    <w:rsid w:val="00D405C3"/>
    <w:rsid w:val="00D60CD4"/>
    <w:rsid w:val="00D620F2"/>
    <w:rsid w:val="00D77CDB"/>
    <w:rsid w:val="00D9572E"/>
    <w:rsid w:val="00DA2031"/>
    <w:rsid w:val="00DC43E0"/>
    <w:rsid w:val="00DD1CAD"/>
    <w:rsid w:val="00DD6763"/>
    <w:rsid w:val="00DE1D2F"/>
    <w:rsid w:val="00DF6D74"/>
    <w:rsid w:val="00E24E01"/>
    <w:rsid w:val="00E462F4"/>
    <w:rsid w:val="00E61ED2"/>
    <w:rsid w:val="00E73BC0"/>
    <w:rsid w:val="00E86784"/>
    <w:rsid w:val="00EB56AB"/>
    <w:rsid w:val="00EC4F01"/>
    <w:rsid w:val="00EE3139"/>
    <w:rsid w:val="00EE5192"/>
    <w:rsid w:val="00F25C4D"/>
    <w:rsid w:val="00F35350"/>
    <w:rsid w:val="00F40F76"/>
    <w:rsid w:val="00F6247B"/>
    <w:rsid w:val="00FA51D5"/>
    <w:rsid w:val="00FA5E2E"/>
    <w:rsid w:val="00FB0142"/>
    <w:rsid w:val="00FB1642"/>
    <w:rsid w:val="00FB3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700AC0"/>
  <w15:docId w15:val="{3D4A8328-7996-4ADE-ADA1-F5987C580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145F3"/>
    <w:pPr>
      <w:spacing w:line="276" w:lineRule="auto"/>
      <w:jc w:val="both"/>
    </w:pPr>
    <w:rPr>
      <w:rFonts w:eastAsia="Calibri"/>
      <w:szCs w:val="22"/>
      <w:lang w:eastAsia="en-US"/>
    </w:rPr>
  </w:style>
  <w:style w:type="paragraph" w:styleId="Titolo1">
    <w:name w:val="heading 1"/>
    <w:next w:val="Titolo2"/>
    <w:link w:val="Titolo1Carattere"/>
    <w:qFormat/>
    <w:rsid w:val="00940DA2"/>
    <w:pPr>
      <w:spacing w:before="480" w:line="240" w:lineRule="exact"/>
      <w:ind w:left="284" w:hanging="284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A145F3"/>
    <w:rPr>
      <w:rFonts w:ascii="Times" w:hAnsi="Times"/>
      <w:b/>
      <w:noProof/>
    </w:rPr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A145F3"/>
    <w:rPr>
      <w:rFonts w:ascii="Times" w:hAnsi="Times"/>
      <w:smallCaps/>
      <w:noProof/>
      <w:sz w:val="18"/>
    </w:rPr>
  </w:style>
  <w:style w:type="character" w:styleId="Collegamentoipertestuale">
    <w:name w:val="Hyperlink"/>
    <w:rsid w:val="00A145F3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A145F3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145F3"/>
    <w:rPr>
      <w:rFonts w:eastAsia="Calibri"/>
      <w:szCs w:val="22"/>
      <w:lang w:eastAsia="en-US"/>
    </w:rPr>
  </w:style>
  <w:style w:type="paragraph" w:styleId="Pidipagina">
    <w:name w:val="footer"/>
    <w:basedOn w:val="Normale"/>
    <w:link w:val="PidipaginaCarattere"/>
    <w:unhideWhenUsed/>
    <w:rsid w:val="00A145F3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A145F3"/>
    <w:rPr>
      <w:rFonts w:eastAsia="Calibri"/>
      <w:szCs w:val="22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61ED2"/>
    <w:rPr>
      <w:color w:val="808080"/>
      <w:shd w:val="clear" w:color="auto" w:fill="E6E6E6"/>
    </w:rPr>
  </w:style>
  <w:style w:type="paragraph" w:styleId="Testofumetto">
    <w:name w:val="Balloon Text"/>
    <w:basedOn w:val="Normale"/>
    <w:link w:val="TestofumettoCarattere"/>
    <w:semiHidden/>
    <w:unhideWhenUsed/>
    <w:rsid w:val="0095296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95296B"/>
    <w:rPr>
      <w:rFonts w:ascii="Segoe UI" w:eastAsia="Calibri" w:hAnsi="Segoe UI" w:cs="Segoe UI"/>
      <w:sz w:val="18"/>
      <w:szCs w:val="18"/>
      <w:lang w:eastAsia="en-US"/>
    </w:rPr>
  </w:style>
  <w:style w:type="character" w:styleId="Rimandocommento">
    <w:name w:val="annotation reference"/>
    <w:basedOn w:val="Carpredefinitoparagrafo"/>
    <w:semiHidden/>
    <w:unhideWhenUsed/>
    <w:rsid w:val="00276FE5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6FE5"/>
    <w:pPr>
      <w:spacing w:line="240" w:lineRule="auto"/>
    </w:pPr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276FE5"/>
    <w:rPr>
      <w:rFonts w:eastAsia="Calibri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6FE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6FE5"/>
    <w:rPr>
      <w:rFonts w:eastAsia="Calibri"/>
      <w:b/>
      <w:bCs/>
      <w:lang w:eastAsia="en-US"/>
    </w:rPr>
  </w:style>
  <w:style w:type="paragraph" w:styleId="Revisione">
    <w:name w:val="Revision"/>
    <w:hidden/>
    <w:uiPriority w:val="99"/>
    <w:semiHidden/>
    <w:rsid w:val="009E3B65"/>
    <w:rPr>
      <w:rFonts w:eastAsia="Calibri"/>
      <w:szCs w:val="22"/>
      <w:lang w:eastAsia="en-US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BD64D7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076D88"/>
    <w:pPr>
      <w:spacing w:before="100" w:beforeAutospacing="1" w:after="100" w:afterAutospacing="1" w:line="240" w:lineRule="auto"/>
      <w:jc w:val="left"/>
    </w:pPr>
    <w:rPr>
      <w:rFonts w:eastAsia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405C3"/>
    <w:pPr>
      <w:ind w:left="720"/>
      <w:contextualSpacing/>
    </w:pPr>
  </w:style>
  <w:style w:type="character" w:styleId="Enfasicorsivo">
    <w:name w:val="Emphasis"/>
    <w:basedOn w:val="Carpredefinitoparagrafo"/>
    <w:uiPriority w:val="20"/>
    <w:qFormat/>
    <w:rsid w:val="0028408C"/>
    <w:rPr>
      <w:i/>
      <w:iCs/>
    </w:rPr>
  </w:style>
  <w:style w:type="character" w:styleId="Enfasigrassetto">
    <w:name w:val="Strong"/>
    <w:basedOn w:val="Carpredefinitoparagrafo"/>
    <w:uiPriority w:val="22"/>
    <w:qFormat/>
    <w:rsid w:val="00B04B9B"/>
    <w:rPr>
      <w:b/>
      <w:bCs/>
    </w:rPr>
  </w:style>
  <w:style w:type="paragraph" w:styleId="Testonotaapidipagina">
    <w:name w:val="footnote text"/>
    <w:basedOn w:val="Normale"/>
    <w:link w:val="TestonotaapidipaginaCarattere"/>
    <w:semiHidden/>
    <w:unhideWhenUsed/>
    <w:rsid w:val="009B4726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9B4726"/>
    <w:rPr>
      <w:rFonts w:eastAsia="Calibri"/>
      <w:lang w:eastAsia="en-US"/>
    </w:rPr>
  </w:style>
  <w:style w:type="character" w:styleId="Rimandonotaapidipagina">
    <w:name w:val="footnote reference"/>
    <w:basedOn w:val="Carpredefinitoparagrafo"/>
    <w:semiHidden/>
    <w:unhideWhenUsed/>
    <w:rsid w:val="009B4726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9B47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7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autori-vari/corso-di-scienza-delle-finanze-9788815387141-722810.html" TargetMode="External"/><Relationship Id="rId13" Type="http://schemas.openxmlformats.org/officeDocument/2006/relationships/hyperlink" Target="https://librerie.unicatt.it/scheda-libro/autori-vari/il-lavoro-povero-fattori-di-vulnerabilita-e-azioni-di-contrasto-9788823025929-3957011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ibrerie.unicatt.it/scheda-libro/emmanuele-pavolini-costanzo-ranci/le-politiche-di-welfare-9788815389794-736323.htm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brerie.unicatt.it/scheda-libro/andrea-ciarini/verso-un-nuovo-patto-sociale-lavoro-welfare-e-sostenibilita-ecologica-nella-doppia-transizione-9788855227261-3945002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ibrerie.unicatt.it/scheda-libro/autori-vari/non-e-giusta-litalia-delle-disuguaglianze-9788858158753-394571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autori-vari/le-politiche-sociali-9788815389954-735851.html" TargetMode="External"/><Relationship Id="rId14" Type="http://schemas.openxmlformats.org/officeDocument/2006/relationships/hyperlink" Target="mailto:rosangela.lodigiani@unicatt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CEA945-1003-431F-9658-5002D24AEB6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1172</Words>
  <Characters>6686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7843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s-ufgu-01-mi</dc:creator>
  <cp:lastModifiedBy>Rolli Andrea</cp:lastModifiedBy>
  <cp:revision>5</cp:revision>
  <cp:lastPrinted>2003-03-27T09:42:00Z</cp:lastPrinted>
  <dcterms:created xsi:type="dcterms:W3CDTF">2026-06-28T20:37:00Z</dcterms:created>
  <dcterms:modified xsi:type="dcterms:W3CDTF">2026-07-20T07:12:00Z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286a1f270b546d878f5f6324a281a5204ae3fe574b3ee94ad74cab5494b19208</vt:lpwstr>
  </property>
</Properties>
</file>