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02BBE" w14:textId="77777777" w:rsidR="00694CF2" w:rsidRPr="00116B24" w:rsidRDefault="00694CF2" w:rsidP="00694CF2">
      <w:pPr>
        <w:pStyle w:val="Titolo1"/>
      </w:pPr>
      <w:r w:rsidRPr="00116B24">
        <w:t>Metodi per la ricerca sociale (con laboratorio di Statistica sociale)</w:t>
      </w:r>
    </w:p>
    <w:p w14:paraId="336ADAA3" w14:textId="69FFA7C2" w:rsidR="00694CF2" w:rsidRPr="00116B24" w:rsidRDefault="00694CF2" w:rsidP="00694CF2">
      <w:pPr>
        <w:pStyle w:val="Titolo2"/>
      </w:pPr>
      <w:r w:rsidRPr="00116B24">
        <w:t>Prof. Marco Caselli; Prof.</w:t>
      </w:r>
      <w:r w:rsidR="002764CC">
        <w:t xml:space="preserve">ssa </w:t>
      </w:r>
      <w:r w:rsidRPr="00116B24">
        <w:t xml:space="preserve">Cristina Pasqualini; Prof. </w:t>
      </w:r>
      <w:r w:rsidR="00103C01">
        <w:t xml:space="preserve">Alberto </w:t>
      </w:r>
      <w:r w:rsidR="00BD2D34">
        <w:t xml:space="preserve">Guido </w:t>
      </w:r>
      <w:r w:rsidR="00103C01">
        <w:t>Biffi</w:t>
      </w:r>
    </w:p>
    <w:p w14:paraId="2552650D" w14:textId="77777777" w:rsidR="002D5E17" w:rsidRDefault="00694CF2" w:rsidP="00694CF2">
      <w:pPr>
        <w:spacing w:before="240" w:after="120" w:line="240" w:lineRule="exact"/>
        <w:rPr>
          <w:b/>
          <w:i/>
          <w:sz w:val="18"/>
        </w:rPr>
      </w:pPr>
      <w:r>
        <w:rPr>
          <w:b/>
          <w:i/>
          <w:sz w:val="18"/>
        </w:rPr>
        <w:t>OBIETTIVO DEL CORSO E RISULTATI DI APPRENDIMENTO ATTESI</w:t>
      </w:r>
    </w:p>
    <w:p w14:paraId="64FB6249" w14:textId="77777777" w:rsidR="00694CF2" w:rsidRPr="00694CF2" w:rsidRDefault="00694CF2" w:rsidP="00694CF2">
      <w:pPr>
        <w:spacing w:line="240" w:lineRule="exact"/>
        <w:rPr>
          <w:rFonts w:ascii="Times" w:hAnsi="Times" w:cs="Times"/>
          <w:smallCaps/>
          <w:szCs w:val="20"/>
        </w:rPr>
      </w:pPr>
      <w:r w:rsidRPr="00B6398E">
        <w:rPr>
          <w:rFonts w:ascii="Times" w:hAnsi="Times"/>
          <w:smallCaps/>
          <w:noProof/>
          <w:sz w:val="18"/>
          <w:szCs w:val="20"/>
        </w:rPr>
        <w:t>I Modulo</w:t>
      </w:r>
      <w:r w:rsidRPr="00694CF2">
        <w:rPr>
          <w:rFonts w:ascii="Times" w:hAnsi="Times" w:cs="Times"/>
          <w:smallCaps/>
          <w:szCs w:val="20"/>
        </w:rPr>
        <w:t xml:space="preserve">: </w:t>
      </w:r>
      <w:r w:rsidRPr="00694CF2">
        <w:rPr>
          <w:rFonts w:ascii="Times" w:hAnsi="Times" w:cs="Times"/>
          <w:szCs w:val="20"/>
        </w:rPr>
        <w:t>tecniche quantitative</w:t>
      </w:r>
    </w:p>
    <w:p w14:paraId="1AF67E10" w14:textId="77777777" w:rsidR="00694CF2" w:rsidRPr="00694CF2" w:rsidRDefault="00694CF2" w:rsidP="00694CF2">
      <w:pPr>
        <w:spacing w:line="240" w:lineRule="exact"/>
        <w:rPr>
          <w:rFonts w:ascii="Times" w:hAnsi="Times" w:cs="Times"/>
          <w:szCs w:val="20"/>
        </w:rPr>
      </w:pPr>
      <w:r w:rsidRPr="00694CF2">
        <w:rPr>
          <w:rFonts w:ascii="Times" w:hAnsi="Times" w:cs="Times"/>
          <w:szCs w:val="20"/>
        </w:rPr>
        <w:t xml:space="preserve">Il modulo mira a fornire agli studenti le competenze di base per la realizzazione, la comprensione e la valutazione di ricerche empiriche di tipo sociologico, con specifica attenzione alle tecniche di indagine di tipo standard (quantitativo) e, in particolare, all’indagine fondata sull’utilizzo del questionario. </w:t>
      </w:r>
    </w:p>
    <w:p w14:paraId="7D4EE2BB" w14:textId="77777777" w:rsidR="00694CF2" w:rsidRPr="00694CF2" w:rsidRDefault="00694CF2" w:rsidP="00694CF2">
      <w:pPr>
        <w:spacing w:before="120" w:line="240" w:lineRule="exact"/>
        <w:rPr>
          <w:rFonts w:ascii="Times" w:hAnsi="Times" w:cs="Times"/>
          <w:smallCaps/>
          <w:szCs w:val="20"/>
        </w:rPr>
      </w:pPr>
      <w:r w:rsidRPr="00B6398E">
        <w:rPr>
          <w:rFonts w:ascii="Times" w:hAnsi="Times"/>
          <w:smallCaps/>
          <w:noProof/>
          <w:sz w:val="18"/>
          <w:szCs w:val="20"/>
        </w:rPr>
        <w:t>II Modulo</w:t>
      </w:r>
      <w:r w:rsidRPr="00694CF2">
        <w:rPr>
          <w:rFonts w:ascii="Times" w:hAnsi="Times" w:cs="Times"/>
          <w:smallCaps/>
          <w:szCs w:val="20"/>
        </w:rPr>
        <w:t xml:space="preserve">: </w:t>
      </w:r>
      <w:r w:rsidRPr="00694CF2">
        <w:rPr>
          <w:rFonts w:ascii="Times" w:hAnsi="Times" w:cs="Times"/>
          <w:szCs w:val="20"/>
        </w:rPr>
        <w:t xml:space="preserve">tecniche qualitative </w:t>
      </w:r>
    </w:p>
    <w:p w14:paraId="565D259B" w14:textId="77777777" w:rsidR="00694CF2" w:rsidRPr="00694CF2" w:rsidRDefault="00694CF2" w:rsidP="00694CF2">
      <w:pPr>
        <w:spacing w:line="240" w:lineRule="exact"/>
        <w:rPr>
          <w:rFonts w:ascii="Times" w:hAnsi="Times" w:cs="Times"/>
          <w:szCs w:val="20"/>
        </w:rPr>
      </w:pPr>
      <w:r w:rsidRPr="00694CF2">
        <w:rPr>
          <w:rFonts w:ascii="Times" w:hAnsi="Times" w:cs="Times"/>
          <w:szCs w:val="20"/>
        </w:rPr>
        <w:t xml:space="preserve">Il modulo intende formare gli studenti in merito alle principali tecniche di ricerca sociale di tipo non standard (qualitativo), attraverso la presentazione di alcune ricerche specifiche ed esercitazioni sul campo. </w:t>
      </w:r>
    </w:p>
    <w:p w14:paraId="127E2F66" w14:textId="77777777" w:rsidR="009D2849" w:rsidRPr="00694CF2" w:rsidRDefault="009D2849" w:rsidP="009D2849">
      <w:pPr>
        <w:spacing w:before="120" w:line="240" w:lineRule="exact"/>
        <w:rPr>
          <w:rFonts w:ascii="Times" w:hAnsi="Times" w:cs="Times"/>
          <w:szCs w:val="20"/>
        </w:rPr>
      </w:pPr>
      <w:r w:rsidRPr="00B6398E">
        <w:rPr>
          <w:rFonts w:ascii="Times" w:hAnsi="Times"/>
          <w:smallCaps/>
          <w:noProof/>
          <w:sz w:val="18"/>
          <w:szCs w:val="20"/>
        </w:rPr>
        <w:t>III Modulo</w:t>
      </w:r>
      <w:r w:rsidRPr="00694CF2">
        <w:rPr>
          <w:rFonts w:ascii="Times" w:hAnsi="Times" w:cs="Times"/>
          <w:smallCaps/>
          <w:szCs w:val="20"/>
        </w:rPr>
        <w:t xml:space="preserve">: </w:t>
      </w:r>
      <w:r w:rsidRPr="00694CF2">
        <w:rPr>
          <w:rFonts w:ascii="Times" w:hAnsi="Times" w:cs="Times"/>
          <w:szCs w:val="20"/>
        </w:rPr>
        <w:t>laboratorio di Statistica sociale</w:t>
      </w:r>
    </w:p>
    <w:p w14:paraId="12D54DD1" w14:textId="77777777" w:rsidR="00A72FC8" w:rsidRDefault="00A72FC8" w:rsidP="00A72FC8">
      <w:pPr>
        <w:spacing w:line="240" w:lineRule="exact"/>
        <w:rPr>
          <w:rFonts w:ascii="Times" w:hAnsi="Times" w:cs="Times"/>
          <w:szCs w:val="20"/>
        </w:rPr>
      </w:pPr>
      <w:r w:rsidRPr="00694CF2">
        <w:rPr>
          <w:rFonts w:ascii="Times" w:hAnsi="Times" w:cs="Times"/>
          <w:szCs w:val="20"/>
        </w:rPr>
        <w:t xml:space="preserve">Il modulo intende fornire le conoscenze statistiche di base utili per lo studio dei fenomeni in ambito sociale, politico ed economico. In particolare verranno presentati i principali strumenti propri dell’analisi descrittiva dei dati, sia da un punto di vista metodologico che da un punto di vista applicativo. Tale obiettivo verrà perseguito introducendo le principali tecniche di elaborazione statistica a partire da esempi concreti (mediante l’uso di Excel) che fungeranno da tramite per la comprensione delle metodologie utilizzate.  </w:t>
      </w:r>
    </w:p>
    <w:p w14:paraId="58B61316" w14:textId="77777777" w:rsidR="00694CF2" w:rsidRPr="00694CF2" w:rsidRDefault="00694CF2" w:rsidP="00694CF2">
      <w:pPr>
        <w:spacing w:before="120" w:line="240" w:lineRule="exact"/>
        <w:rPr>
          <w:rFonts w:ascii="Times" w:hAnsi="Times" w:cs="Times"/>
          <w:i/>
          <w:noProof/>
          <w:szCs w:val="20"/>
        </w:rPr>
      </w:pPr>
      <w:r w:rsidRPr="00694CF2">
        <w:rPr>
          <w:rFonts w:ascii="Times" w:hAnsi="Times" w:cs="Times"/>
          <w:i/>
          <w:noProof/>
          <w:szCs w:val="20"/>
        </w:rPr>
        <w:t>Conoscenza e comprensione</w:t>
      </w:r>
    </w:p>
    <w:p w14:paraId="5C070A35" w14:textId="77777777" w:rsidR="00694CF2" w:rsidRPr="00694CF2" w:rsidRDefault="00694CF2" w:rsidP="00694CF2">
      <w:pPr>
        <w:spacing w:line="240" w:lineRule="exact"/>
        <w:rPr>
          <w:rFonts w:ascii="Times" w:hAnsi="Times" w:cs="Times"/>
          <w:szCs w:val="20"/>
        </w:rPr>
      </w:pPr>
      <w:r w:rsidRPr="00694CF2">
        <w:rPr>
          <w:rFonts w:ascii="Times" w:hAnsi="Times" w:cs="Times"/>
          <w:szCs w:val="20"/>
        </w:rPr>
        <w:t xml:space="preserve">Al termine del primo modulo d’insegnamento lo studente padroneggerà la terminologia di riferimento della ricerca sociale. </w:t>
      </w:r>
    </w:p>
    <w:p w14:paraId="151F890B" w14:textId="77777777" w:rsidR="00694CF2" w:rsidRPr="00694CF2" w:rsidRDefault="00694CF2" w:rsidP="00694CF2">
      <w:pPr>
        <w:spacing w:line="240" w:lineRule="exact"/>
        <w:rPr>
          <w:rFonts w:ascii="Times" w:hAnsi="Times" w:cs="Times"/>
          <w:szCs w:val="20"/>
        </w:rPr>
      </w:pPr>
      <w:r w:rsidRPr="00694CF2">
        <w:rPr>
          <w:rFonts w:ascii="Times" w:hAnsi="Times" w:cs="Times"/>
          <w:szCs w:val="20"/>
        </w:rPr>
        <w:t>Al termine del secondo modulo d’insegnamento lo studente saprà riconoscere e utilizzare le diverse tecniche di ricerca sociale qualitative (approccio etnografico, interviste individuali e interviste collettive), a partire dalla conoscenza dei paradigmi da cui traggono ispirazione.</w:t>
      </w:r>
    </w:p>
    <w:p w14:paraId="75D93326" w14:textId="77777777" w:rsidR="00694CF2" w:rsidRPr="00694CF2" w:rsidRDefault="00694CF2" w:rsidP="00694CF2">
      <w:pPr>
        <w:spacing w:line="240" w:lineRule="exact"/>
        <w:rPr>
          <w:rFonts w:ascii="Times" w:hAnsi="Times" w:cs="Times"/>
          <w:i/>
          <w:szCs w:val="20"/>
        </w:rPr>
      </w:pPr>
      <w:r w:rsidRPr="00694CF2">
        <w:rPr>
          <w:rFonts w:ascii="Times" w:hAnsi="Times" w:cs="Times"/>
          <w:szCs w:val="20"/>
        </w:rPr>
        <w:t>Al termine del terzo modulo d’insegnamento lo studente sarà capace di interpretare e commentare criticamente le analisi descrittive dei dati statistici.</w:t>
      </w:r>
    </w:p>
    <w:p w14:paraId="288C35F0" w14:textId="77777777" w:rsidR="00694CF2" w:rsidRPr="00694CF2" w:rsidRDefault="00694CF2" w:rsidP="00694CF2">
      <w:pPr>
        <w:spacing w:before="120" w:line="240" w:lineRule="exact"/>
        <w:rPr>
          <w:rFonts w:ascii="Times" w:hAnsi="Times" w:cs="Times"/>
          <w:i/>
          <w:szCs w:val="20"/>
        </w:rPr>
      </w:pPr>
      <w:r w:rsidRPr="00694CF2">
        <w:rPr>
          <w:rFonts w:ascii="Times" w:hAnsi="Times" w:cs="Times"/>
          <w:i/>
          <w:szCs w:val="20"/>
        </w:rPr>
        <w:t>Capacità di applicare conoscenza e comprensione</w:t>
      </w:r>
    </w:p>
    <w:p w14:paraId="25FDF8DA" w14:textId="77777777" w:rsidR="00694CF2" w:rsidRDefault="00694CF2" w:rsidP="00694CF2">
      <w:pPr>
        <w:spacing w:line="240" w:lineRule="exact"/>
        <w:rPr>
          <w:rFonts w:ascii="Times" w:hAnsi="Times" w:cs="Times"/>
          <w:szCs w:val="20"/>
        </w:rPr>
      </w:pPr>
      <w:r w:rsidRPr="00694CF2">
        <w:rPr>
          <w:rFonts w:ascii="Times" w:hAnsi="Times" w:cs="Times"/>
          <w:szCs w:val="20"/>
        </w:rPr>
        <w:t>Al termine del primo modulo lo studente sarà in grado di progettare un percorso di ricerca sociale basato sul questionario e di realizzarne tutte le fasi fino alla raccolta dei dati sul campo (disegno della ricerca, costruzione dello strumento di rilevazione, campion</w:t>
      </w:r>
      <w:r>
        <w:rPr>
          <w:rFonts w:ascii="Times" w:hAnsi="Times" w:cs="Times"/>
          <w:szCs w:val="20"/>
        </w:rPr>
        <w:t>amento, rilevazione sul campo).</w:t>
      </w:r>
    </w:p>
    <w:p w14:paraId="1B4093AC" w14:textId="77777777" w:rsidR="00694CF2" w:rsidRPr="00694CF2" w:rsidRDefault="00694CF2" w:rsidP="00694CF2">
      <w:pPr>
        <w:spacing w:line="240" w:lineRule="exact"/>
        <w:rPr>
          <w:rFonts w:ascii="Times" w:hAnsi="Times" w:cs="Times"/>
          <w:szCs w:val="20"/>
        </w:rPr>
      </w:pPr>
      <w:r w:rsidRPr="00694CF2">
        <w:rPr>
          <w:rFonts w:ascii="Times" w:hAnsi="Times" w:cs="Times"/>
          <w:szCs w:val="20"/>
        </w:rPr>
        <w:lastRenderedPageBreak/>
        <w:t>Al termine del secondo modulo lo studente sarà in grado di progettare e gestire una indagine qualitativa in tutte le sue fasi (disegno della ricerca, campionamento, costruzione degli strumenti di rilevazione, rilevazione sul campo, analisi dei risultati e scrittura degli output).</w:t>
      </w:r>
    </w:p>
    <w:p w14:paraId="176DE41C" w14:textId="77777777" w:rsidR="00694CF2" w:rsidRPr="00694CF2" w:rsidRDefault="00694CF2" w:rsidP="00694CF2">
      <w:pPr>
        <w:spacing w:line="240" w:lineRule="exact"/>
        <w:rPr>
          <w:rFonts w:ascii="Times" w:hAnsi="Times" w:cs="Times"/>
          <w:szCs w:val="20"/>
        </w:rPr>
      </w:pPr>
      <w:r w:rsidRPr="00694CF2">
        <w:rPr>
          <w:rFonts w:ascii="Times" w:hAnsi="Times" w:cs="Times"/>
          <w:szCs w:val="20"/>
        </w:rPr>
        <w:t>Al termine del terzo modulo lo studente sarà in grado di svolgere autonomamente un’analisi statistica descrittiva sia uni- che bi-variata mediante strumenti informatici.</w:t>
      </w:r>
    </w:p>
    <w:p w14:paraId="6DD4C99B" w14:textId="77777777" w:rsidR="00694CF2" w:rsidRPr="00B6398E" w:rsidRDefault="00694CF2" w:rsidP="00B6398E">
      <w:pPr>
        <w:spacing w:before="240" w:after="120" w:line="240" w:lineRule="exact"/>
        <w:rPr>
          <w:b/>
          <w:i/>
          <w:sz w:val="18"/>
        </w:rPr>
      </w:pPr>
      <w:r w:rsidRPr="00B6398E">
        <w:rPr>
          <w:b/>
          <w:i/>
          <w:sz w:val="18"/>
        </w:rPr>
        <w:t>PROGRAMMA DEL CORSO</w:t>
      </w:r>
    </w:p>
    <w:p w14:paraId="17472B6F" w14:textId="77777777" w:rsidR="00694CF2" w:rsidRPr="00694CF2" w:rsidRDefault="00694CF2" w:rsidP="00694CF2">
      <w:pPr>
        <w:spacing w:before="120" w:line="240" w:lineRule="exact"/>
        <w:rPr>
          <w:rFonts w:ascii="Times" w:hAnsi="Times" w:cs="Times"/>
          <w:i/>
          <w:szCs w:val="20"/>
        </w:rPr>
      </w:pPr>
      <w:r w:rsidRPr="00B6398E">
        <w:rPr>
          <w:rFonts w:ascii="Times" w:hAnsi="Times"/>
          <w:smallCaps/>
          <w:noProof/>
          <w:sz w:val="18"/>
          <w:szCs w:val="20"/>
        </w:rPr>
        <w:t>I Modulo (I semestre)</w:t>
      </w:r>
      <w:r w:rsidRPr="00694CF2">
        <w:rPr>
          <w:rFonts w:ascii="Times" w:hAnsi="Times" w:cs="Times"/>
          <w:smallCaps/>
          <w:szCs w:val="20"/>
        </w:rPr>
        <w:t xml:space="preserve">: </w:t>
      </w:r>
      <w:r w:rsidRPr="00694CF2">
        <w:rPr>
          <w:rFonts w:ascii="Times" w:hAnsi="Times" w:cs="Times"/>
          <w:i/>
          <w:smallCaps/>
          <w:szCs w:val="20"/>
        </w:rPr>
        <w:t>T</w:t>
      </w:r>
      <w:r w:rsidRPr="00694CF2">
        <w:rPr>
          <w:rFonts w:ascii="Times" w:hAnsi="Times" w:cs="Times"/>
          <w:i/>
          <w:szCs w:val="20"/>
        </w:rPr>
        <w:t xml:space="preserve">ecniche quantitative </w:t>
      </w:r>
      <w:r w:rsidRPr="00694CF2">
        <w:rPr>
          <w:rFonts w:ascii="Times" w:hAnsi="Times" w:cs="Times"/>
          <w:szCs w:val="20"/>
        </w:rPr>
        <w:t>(Prof. Marco Caselli)</w:t>
      </w:r>
    </w:p>
    <w:p w14:paraId="2059F900" w14:textId="77777777" w:rsidR="00694CF2" w:rsidRPr="00694CF2" w:rsidRDefault="00694CF2" w:rsidP="00694CF2">
      <w:pPr>
        <w:spacing w:line="240" w:lineRule="exact"/>
        <w:rPr>
          <w:rFonts w:ascii="Times" w:hAnsi="Times" w:cs="Times"/>
          <w:i/>
          <w:szCs w:val="20"/>
        </w:rPr>
      </w:pPr>
      <w:r w:rsidRPr="00694CF2">
        <w:rPr>
          <w:rFonts w:ascii="Times" w:hAnsi="Times" w:cs="Times"/>
          <w:i/>
          <w:szCs w:val="20"/>
        </w:rPr>
        <w:t>Introduzione alla ricerca sociale.</w:t>
      </w:r>
    </w:p>
    <w:p w14:paraId="36B226E7" w14:textId="77777777" w:rsidR="00694CF2" w:rsidRPr="00694CF2" w:rsidRDefault="00694CF2" w:rsidP="00694CF2">
      <w:pPr>
        <w:spacing w:line="240" w:lineRule="exact"/>
        <w:rPr>
          <w:rFonts w:ascii="Times" w:hAnsi="Times" w:cs="Times"/>
          <w:i/>
          <w:iCs/>
          <w:szCs w:val="20"/>
        </w:rPr>
      </w:pPr>
      <w:r w:rsidRPr="00694CF2">
        <w:rPr>
          <w:rFonts w:ascii="Times" w:hAnsi="Times" w:cs="Times"/>
          <w:i/>
          <w:iCs/>
          <w:szCs w:val="20"/>
        </w:rPr>
        <w:t>La ricerca standard</w:t>
      </w:r>
    </w:p>
    <w:p w14:paraId="6B8B44B5" w14:textId="77777777" w:rsidR="00694CF2" w:rsidRPr="00694CF2" w:rsidRDefault="00694CF2" w:rsidP="00694CF2">
      <w:pPr>
        <w:spacing w:line="240" w:lineRule="exact"/>
        <w:rPr>
          <w:rFonts w:ascii="Times" w:hAnsi="Times" w:cs="Times"/>
          <w:szCs w:val="20"/>
        </w:rPr>
      </w:pPr>
      <w:r>
        <w:rPr>
          <w:rFonts w:ascii="Times" w:hAnsi="Times" w:cs="Times"/>
          <w:szCs w:val="20"/>
        </w:rPr>
        <w:t>–</w:t>
      </w:r>
      <w:r>
        <w:rPr>
          <w:rFonts w:ascii="Times" w:hAnsi="Times" w:cs="Times"/>
          <w:szCs w:val="20"/>
        </w:rPr>
        <w:tab/>
        <w:t>il disegno della ricerca;</w:t>
      </w:r>
    </w:p>
    <w:p w14:paraId="58D7B6F5" w14:textId="77777777" w:rsidR="00694CF2" w:rsidRPr="00694CF2" w:rsidRDefault="00694CF2" w:rsidP="00694CF2">
      <w:pPr>
        <w:spacing w:line="240" w:lineRule="exact"/>
        <w:rPr>
          <w:rFonts w:ascii="Times" w:hAnsi="Times" w:cs="Times"/>
          <w:szCs w:val="20"/>
        </w:rPr>
      </w:pPr>
      <w:r w:rsidRPr="00694CF2">
        <w:rPr>
          <w:rFonts w:ascii="Times" w:hAnsi="Times" w:cs="Times"/>
          <w:szCs w:val="20"/>
        </w:rPr>
        <w:t>–</w:t>
      </w:r>
      <w:r w:rsidRPr="00694CF2">
        <w:rPr>
          <w:rFonts w:ascii="Times" w:hAnsi="Times" w:cs="Times"/>
          <w:szCs w:val="20"/>
        </w:rPr>
        <w:tab/>
        <w:t xml:space="preserve">la costruzione del </w:t>
      </w:r>
      <w:r>
        <w:rPr>
          <w:rFonts w:ascii="Times" w:hAnsi="Times" w:cs="Times"/>
          <w:szCs w:val="20"/>
        </w:rPr>
        <w:t>questionario;</w:t>
      </w:r>
    </w:p>
    <w:p w14:paraId="6692C1B9" w14:textId="77777777" w:rsidR="00694CF2" w:rsidRPr="00694CF2" w:rsidRDefault="00694CF2" w:rsidP="00694CF2">
      <w:pPr>
        <w:spacing w:line="240" w:lineRule="exact"/>
        <w:rPr>
          <w:rFonts w:ascii="Times" w:hAnsi="Times" w:cs="Times"/>
          <w:szCs w:val="20"/>
        </w:rPr>
      </w:pPr>
      <w:r w:rsidRPr="00694CF2">
        <w:rPr>
          <w:rFonts w:ascii="Times" w:hAnsi="Times" w:cs="Times"/>
          <w:szCs w:val="20"/>
        </w:rPr>
        <w:t>–</w:t>
      </w:r>
      <w:r w:rsidRPr="00694CF2">
        <w:rPr>
          <w:rFonts w:ascii="Times" w:hAnsi="Times" w:cs="Times"/>
          <w:szCs w:val="20"/>
        </w:rPr>
        <w:tab/>
        <w:t>il campionamento e la rilevazione.</w:t>
      </w:r>
    </w:p>
    <w:p w14:paraId="271EC58D" w14:textId="77777777" w:rsidR="00694CF2" w:rsidRPr="00694CF2" w:rsidRDefault="00694CF2" w:rsidP="00694CF2">
      <w:pPr>
        <w:spacing w:before="120" w:line="240" w:lineRule="exact"/>
        <w:rPr>
          <w:rFonts w:ascii="Times" w:hAnsi="Times" w:cs="Times"/>
          <w:szCs w:val="20"/>
        </w:rPr>
      </w:pPr>
      <w:r w:rsidRPr="00B6398E">
        <w:rPr>
          <w:rFonts w:ascii="Times" w:hAnsi="Times"/>
          <w:smallCaps/>
          <w:noProof/>
          <w:sz w:val="18"/>
          <w:szCs w:val="20"/>
        </w:rPr>
        <w:t>II Modulo (II semestre)</w:t>
      </w:r>
      <w:r w:rsidRPr="00694CF2">
        <w:rPr>
          <w:rFonts w:ascii="Times" w:hAnsi="Times" w:cs="Times"/>
          <w:smallCaps/>
          <w:szCs w:val="20"/>
        </w:rPr>
        <w:t xml:space="preserve">: </w:t>
      </w:r>
      <w:r w:rsidRPr="00694CF2">
        <w:rPr>
          <w:rFonts w:ascii="Times" w:hAnsi="Times" w:cs="Times"/>
          <w:i/>
          <w:szCs w:val="20"/>
        </w:rPr>
        <w:t>Tecniche qualitative</w:t>
      </w:r>
      <w:r w:rsidRPr="00694CF2">
        <w:rPr>
          <w:rFonts w:ascii="Times" w:hAnsi="Times" w:cs="Times"/>
          <w:szCs w:val="20"/>
        </w:rPr>
        <w:t xml:space="preserve"> (Prof. Cristina Pasqualini)</w:t>
      </w:r>
    </w:p>
    <w:p w14:paraId="628D88EA" w14:textId="77777777" w:rsidR="00694CF2" w:rsidRPr="00694CF2" w:rsidRDefault="00694CF2" w:rsidP="00694CF2">
      <w:pPr>
        <w:spacing w:line="240" w:lineRule="exact"/>
        <w:rPr>
          <w:rFonts w:ascii="Times" w:hAnsi="Times" w:cs="Times"/>
          <w:i/>
          <w:szCs w:val="20"/>
        </w:rPr>
      </w:pPr>
      <w:r w:rsidRPr="00694CF2">
        <w:rPr>
          <w:rFonts w:ascii="Times" w:hAnsi="Times" w:cs="Times"/>
          <w:i/>
          <w:szCs w:val="20"/>
        </w:rPr>
        <w:t>Dai paradigmi alle tecniche</w:t>
      </w:r>
    </w:p>
    <w:p w14:paraId="6ACA58EA" w14:textId="77777777" w:rsidR="00694CF2" w:rsidRPr="00694CF2" w:rsidRDefault="00694CF2" w:rsidP="00694CF2">
      <w:pPr>
        <w:spacing w:line="240" w:lineRule="exact"/>
        <w:rPr>
          <w:rFonts w:ascii="Times" w:hAnsi="Times" w:cs="Times"/>
          <w:i/>
          <w:szCs w:val="20"/>
        </w:rPr>
      </w:pPr>
      <w:r w:rsidRPr="00694CF2">
        <w:rPr>
          <w:rFonts w:ascii="Times" w:hAnsi="Times" w:cs="Times"/>
          <w:i/>
          <w:szCs w:val="20"/>
        </w:rPr>
        <w:t>La ricerca non-standard</w:t>
      </w:r>
    </w:p>
    <w:p w14:paraId="6FC1F607" w14:textId="77777777" w:rsidR="00694CF2" w:rsidRPr="00694CF2" w:rsidRDefault="00694CF2" w:rsidP="00694CF2">
      <w:pPr>
        <w:spacing w:line="240" w:lineRule="exact"/>
        <w:rPr>
          <w:rFonts w:ascii="Times" w:hAnsi="Times" w:cs="Times"/>
          <w:szCs w:val="20"/>
        </w:rPr>
      </w:pPr>
      <w:r>
        <w:rPr>
          <w:rFonts w:ascii="Times" w:hAnsi="Times" w:cs="Times"/>
          <w:szCs w:val="20"/>
        </w:rPr>
        <w:t>–</w:t>
      </w:r>
      <w:r>
        <w:rPr>
          <w:rFonts w:ascii="Times" w:hAnsi="Times" w:cs="Times"/>
          <w:szCs w:val="20"/>
        </w:rPr>
        <w:tab/>
        <w:t>il disegno della ricerca;</w:t>
      </w:r>
    </w:p>
    <w:p w14:paraId="7F084F78" w14:textId="77777777" w:rsidR="00694CF2" w:rsidRPr="00694CF2" w:rsidRDefault="00694CF2" w:rsidP="00694CF2">
      <w:pPr>
        <w:spacing w:line="240" w:lineRule="exact"/>
        <w:rPr>
          <w:rFonts w:ascii="Times" w:hAnsi="Times" w:cs="Times"/>
          <w:szCs w:val="20"/>
        </w:rPr>
      </w:pPr>
      <w:r w:rsidRPr="00694CF2">
        <w:rPr>
          <w:rFonts w:ascii="Times" w:hAnsi="Times" w:cs="Times"/>
          <w:szCs w:val="20"/>
        </w:rPr>
        <w:t>–</w:t>
      </w:r>
      <w:r w:rsidRPr="00694CF2">
        <w:rPr>
          <w:rFonts w:ascii="Times" w:hAnsi="Times" w:cs="Times"/>
          <w:szCs w:val="20"/>
        </w:rPr>
        <w:tab/>
        <w:t>il</w:t>
      </w:r>
      <w:r>
        <w:rPr>
          <w:rFonts w:ascii="Times" w:hAnsi="Times" w:cs="Times"/>
          <w:szCs w:val="20"/>
        </w:rPr>
        <w:t xml:space="preserve"> campionamento e la rilevazione;</w:t>
      </w:r>
    </w:p>
    <w:p w14:paraId="7CDDA234" w14:textId="77777777" w:rsidR="00694CF2" w:rsidRPr="00694CF2" w:rsidRDefault="00694CF2" w:rsidP="00694CF2">
      <w:pPr>
        <w:spacing w:line="240" w:lineRule="exact"/>
        <w:rPr>
          <w:rFonts w:ascii="Times" w:hAnsi="Times" w:cs="Times"/>
          <w:szCs w:val="20"/>
        </w:rPr>
      </w:pPr>
      <w:r w:rsidRPr="00694CF2">
        <w:rPr>
          <w:rFonts w:ascii="Times" w:hAnsi="Times" w:cs="Times"/>
          <w:szCs w:val="20"/>
        </w:rPr>
        <w:t>–</w:t>
      </w:r>
      <w:r w:rsidRPr="00694CF2">
        <w:rPr>
          <w:rFonts w:ascii="Times" w:hAnsi="Times" w:cs="Times"/>
          <w:szCs w:val="20"/>
        </w:rPr>
        <w:tab/>
        <w:t>l’analisi dei risultati e la scrittura degli output.</w:t>
      </w:r>
    </w:p>
    <w:p w14:paraId="5DA4AF95" w14:textId="77777777" w:rsidR="00694CF2" w:rsidRPr="00694CF2" w:rsidRDefault="00694CF2" w:rsidP="00694CF2">
      <w:pPr>
        <w:spacing w:line="240" w:lineRule="exact"/>
        <w:rPr>
          <w:rFonts w:ascii="Times" w:hAnsi="Times" w:cs="Times"/>
          <w:i/>
          <w:szCs w:val="20"/>
        </w:rPr>
      </w:pPr>
      <w:r w:rsidRPr="00694CF2">
        <w:rPr>
          <w:rFonts w:ascii="Times" w:hAnsi="Times" w:cs="Times"/>
          <w:i/>
          <w:szCs w:val="20"/>
        </w:rPr>
        <w:t>Le tecniche qualitative</w:t>
      </w:r>
    </w:p>
    <w:p w14:paraId="11F0C95D" w14:textId="77777777" w:rsidR="00694CF2" w:rsidRPr="00694CF2" w:rsidRDefault="00694CF2" w:rsidP="00694CF2">
      <w:pPr>
        <w:spacing w:line="240" w:lineRule="exact"/>
        <w:rPr>
          <w:rFonts w:ascii="Times" w:hAnsi="Times" w:cs="Times"/>
          <w:szCs w:val="20"/>
        </w:rPr>
      </w:pPr>
      <w:r w:rsidRPr="00694CF2">
        <w:rPr>
          <w:rFonts w:ascii="Times" w:hAnsi="Times" w:cs="Times"/>
          <w:szCs w:val="20"/>
        </w:rPr>
        <w:t>–</w:t>
      </w:r>
      <w:r w:rsidRPr="00694CF2">
        <w:rPr>
          <w:rFonts w:ascii="Times" w:hAnsi="Times" w:cs="Times"/>
          <w:szCs w:val="20"/>
        </w:rPr>
        <w:tab/>
      </w:r>
      <w:r>
        <w:rPr>
          <w:rFonts w:ascii="Times" w:hAnsi="Times" w:cs="Times"/>
          <w:szCs w:val="20"/>
        </w:rPr>
        <w:t>l</w:t>
      </w:r>
      <w:r w:rsidRPr="00694CF2">
        <w:rPr>
          <w:rFonts w:ascii="Times" w:hAnsi="Times" w:cs="Times"/>
          <w:szCs w:val="20"/>
        </w:rPr>
        <w:t>’approccio etnografico</w:t>
      </w:r>
      <w:r>
        <w:rPr>
          <w:rFonts w:ascii="Times" w:hAnsi="Times" w:cs="Times"/>
          <w:szCs w:val="20"/>
        </w:rPr>
        <w:t>;</w:t>
      </w:r>
    </w:p>
    <w:p w14:paraId="5D69AD48" w14:textId="77777777" w:rsidR="00694CF2" w:rsidRPr="00694CF2" w:rsidRDefault="00694CF2" w:rsidP="00694CF2">
      <w:pPr>
        <w:spacing w:line="240" w:lineRule="exact"/>
        <w:rPr>
          <w:rFonts w:ascii="Times" w:hAnsi="Times" w:cs="Times"/>
          <w:szCs w:val="20"/>
        </w:rPr>
      </w:pPr>
      <w:r>
        <w:rPr>
          <w:rFonts w:ascii="Times" w:hAnsi="Times" w:cs="Times"/>
          <w:szCs w:val="20"/>
        </w:rPr>
        <w:t>–</w:t>
      </w:r>
      <w:r>
        <w:rPr>
          <w:rFonts w:ascii="Times" w:hAnsi="Times" w:cs="Times"/>
          <w:szCs w:val="20"/>
        </w:rPr>
        <w:tab/>
        <w:t>l</w:t>
      </w:r>
      <w:r w:rsidRPr="00694CF2">
        <w:rPr>
          <w:rFonts w:ascii="Times" w:hAnsi="Times" w:cs="Times"/>
          <w:szCs w:val="20"/>
        </w:rPr>
        <w:t>e interviste semi-strutturate</w:t>
      </w:r>
      <w:r>
        <w:rPr>
          <w:rFonts w:ascii="Times" w:hAnsi="Times" w:cs="Times"/>
          <w:szCs w:val="20"/>
        </w:rPr>
        <w:t>;</w:t>
      </w:r>
    </w:p>
    <w:p w14:paraId="3A297B59" w14:textId="77777777" w:rsidR="00694CF2" w:rsidRPr="00694CF2" w:rsidRDefault="00694CF2" w:rsidP="00694CF2">
      <w:pPr>
        <w:spacing w:line="240" w:lineRule="exact"/>
        <w:rPr>
          <w:rFonts w:ascii="Times" w:hAnsi="Times" w:cs="Times"/>
          <w:szCs w:val="20"/>
        </w:rPr>
      </w:pPr>
      <w:r>
        <w:rPr>
          <w:rFonts w:ascii="Times" w:hAnsi="Times" w:cs="Times"/>
          <w:szCs w:val="20"/>
        </w:rPr>
        <w:t>–</w:t>
      </w:r>
      <w:r>
        <w:rPr>
          <w:rFonts w:ascii="Times" w:hAnsi="Times" w:cs="Times"/>
          <w:szCs w:val="20"/>
        </w:rPr>
        <w:tab/>
        <w:t>l</w:t>
      </w:r>
      <w:r w:rsidRPr="00694CF2">
        <w:rPr>
          <w:rFonts w:ascii="Times" w:hAnsi="Times" w:cs="Times"/>
          <w:szCs w:val="20"/>
        </w:rPr>
        <w:t>e interviste non-direttive (racconti di vita e storie di vita)</w:t>
      </w:r>
      <w:r>
        <w:rPr>
          <w:rFonts w:ascii="Times" w:hAnsi="Times" w:cs="Times"/>
          <w:szCs w:val="20"/>
        </w:rPr>
        <w:t>;</w:t>
      </w:r>
    </w:p>
    <w:p w14:paraId="646DD727" w14:textId="77777777" w:rsidR="00694CF2" w:rsidRPr="00694CF2" w:rsidRDefault="00694CF2" w:rsidP="00694CF2">
      <w:pPr>
        <w:spacing w:line="240" w:lineRule="exact"/>
        <w:rPr>
          <w:rFonts w:ascii="Times" w:hAnsi="Times" w:cs="Times"/>
          <w:szCs w:val="20"/>
        </w:rPr>
      </w:pPr>
      <w:r w:rsidRPr="00694CF2">
        <w:rPr>
          <w:rFonts w:ascii="Times" w:hAnsi="Times" w:cs="Times"/>
          <w:szCs w:val="20"/>
        </w:rPr>
        <w:t>–</w:t>
      </w:r>
      <w:r w:rsidRPr="00694CF2">
        <w:rPr>
          <w:rFonts w:ascii="Times" w:hAnsi="Times" w:cs="Times"/>
          <w:szCs w:val="20"/>
        </w:rPr>
        <w:tab/>
      </w:r>
      <w:r>
        <w:rPr>
          <w:rFonts w:ascii="Times" w:hAnsi="Times" w:cs="Times"/>
          <w:szCs w:val="20"/>
        </w:rPr>
        <w:t>i</w:t>
      </w:r>
      <w:r w:rsidRPr="00694CF2">
        <w:rPr>
          <w:rFonts w:ascii="Times" w:hAnsi="Times" w:cs="Times"/>
          <w:szCs w:val="20"/>
        </w:rPr>
        <w:t xml:space="preserve"> focus group.</w:t>
      </w:r>
    </w:p>
    <w:p w14:paraId="3EBA443D" w14:textId="77777777" w:rsidR="00532574" w:rsidRPr="00694CF2" w:rsidRDefault="00532574" w:rsidP="00532574">
      <w:pPr>
        <w:spacing w:before="120" w:line="240" w:lineRule="exact"/>
        <w:rPr>
          <w:rFonts w:ascii="Times" w:hAnsi="Times" w:cs="Times"/>
          <w:szCs w:val="20"/>
        </w:rPr>
      </w:pPr>
      <w:r w:rsidRPr="00B6398E">
        <w:rPr>
          <w:rFonts w:ascii="Times" w:hAnsi="Times"/>
          <w:smallCaps/>
          <w:noProof/>
          <w:sz w:val="18"/>
          <w:szCs w:val="20"/>
        </w:rPr>
        <w:t>III Modulo (II semestre)</w:t>
      </w:r>
      <w:r w:rsidRPr="00694CF2">
        <w:rPr>
          <w:rFonts w:ascii="Times" w:hAnsi="Times" w:cs="Times"/>
          <w:smallCaps/>
          <w:szCs w:val="20"/>
        </w:rPr>
        <w:t xml:space="preserve">: </w:t>
      </w:r>
      <w:r w:rsidRPr="00694CF2">
        <w:rPr>
          <w:rFonts w:ascii="Times" w:hAnsi="Times" w:cs="Times"/>
          <w:i/>
          <w:szCs w:val="20"/>
        </w:rPr>
        <w:t xml:space="preserve">Laboratorio di Statistica sociale </w:t>
      </w:r>
      <w:r w:rsidRPr="00694CF2">
        <w:rPr>
          <w:rFonts w:ascii="Times" w:hAnsi="Times" w:cs="Times"/>
          <w:szCs w:val="20"/>
        </w:rPr>
        <w:t xml:space="preserve">(Prof. </w:t>
      </w:r>
      <w:r>
        <w:rPr>
          <w:rFonts w:ascii="Times" w:hAnsi="Times" w:cs="Times"/>
          <w:szCs w:val="20"/>
        </w:rPr>
        <w:t>Alberto Guido Biffi</w:t>
      </w:r>
      <w:r w:rsidRPr="00694CF2">
        <w:rPr>
          <w:rFonts w:ascii="Times" w:hAnsi="Times" w:cs="Times"/>
          <w:szCs w:val="20"/>
        </w:rPr>
        <w:t>)</w:t>
      </w:r>
    </w:p>
    <w:p w14:paraId="0AD8B0E1" w14:textId="77777777" w:rsidR="00532574" w:rsidRPr="00694CF2" w:rsidRDefault="00532574" w:rsidP="00532574">
      <w:pPr>
        <w:spacing w:line="240" w:lineRule="exact"/>
        <w:ind w:left="284" w:hanging="284"/>
        <w:rPr>
          <w:rFonts w:ascii="Times" w:hAnsi="Times" w:cs="Times"/>
          <w:szCs w:val="20"/>
        </w:rPr>
      </w:pPr>
      <w:r>
        <w:rPr>
          <w:rFonts w:ascii="Times" w:hAnsi="Times" w:cs="Times"/>
          <w:szCs w:val="20"/>
        </w:rPr>
        <w:t>–</w:t>
      </w:r>
      <w:r>
        <w:rPr>
          <w:rFonts w:ascii="Times" w:hAnsi="Times" w:cs="Times"/>
          <w:szCs w:val="20"/>
        </w:rPr>
        <w:tab/>
        <w:t>d</w:t>
      </w:r>
      <w:r w:rsidRPr="00694CF2">
        <w:rPr>
          <w:rFonts w:ascii="Times" w:hAnsi="Times" w:cs="Times"/>
          <w:szCs w:val="20"/>
        </w:rPr>
        <w:t>istribuzioni di frequenza e di quantità e loro rappresentazione grafica; grafici per serie storiche e per serie territoriali</w:t>
      </w:r>
      <w:r>
        <w:rPr>
          <w:rFonts w:ascii="Times" w:hAnsi="Times" w:cs="Times"/>
          <w:szCs w:val="20"/>
        </w:rPr>
        <w:t>;</w:t>
      </w:r>
    </w:p>
    <w:p w14:paraId="36065D9D" w14:textId="77777777" w:rsidR="00532574" w:rsidRPr="00694CF2" w:rsidRDefault="00532574" w:rsidP="00532574">
      <w:pPr>
        <w:spacing w:line="240" w:lineRule="exact"/>
        <w:ind w:left="284" w:hanging="284"/>
        <w:rPr>
          <w:rFonts w:ascii="Times" w:hAnsi="Times" w:cs="Times"/>
          <w:szCs w:val="20"/>
        </w:rPr>
      </w:pPr>
      <w:r>
        <w:rPr>
          <w:rFonts w:ascii="Times" w:hAnsi="Times" w:cs="Times"/>
          <w:szCs w:val="20"/>
        </w:rPr>
        <w:t>–</w:t>
      </w:r>
      <w:r>
        <w:rPr>
          <w:rFonts w:ascii="Times" w:hAnsi="Times" w:cs="Times"/>
          <w:szCs w:val="20"/>
        </w:rPr>
        <w:tab/>
        <w:t>a</w:t>
      </w:r>
      <w:r w:rsidRPr="00694CF2">
        <w:rPr>
          <w:rFonts w:ascii="Times" w:hAnsi="Times" w:cs="Times"/>
          <w:szCs w:val="20"/>
        </w:rPr>
        <w:t xml:space="preserve">nalisi </w:t>
      </w:r>
      <w:proofErr w:type="spellStart"/>
      <w:r w:rsidRPr="00694CF2">
        <w:rPr>
          <w:rFonts w:ascii="Times" w:hAnsi="Times" w:cs="Times"/>
          <w:szCs w:val="20"/>
        </w:rPr>
        <w:t>univariata</w:t>
      </w:r>
      <w:proofErr w:type="spellEnd"/>
      <w:r w:rsidRPr="00694CF2">
        <w:rPr>
          <w:rFonts w:ascii="Times" w:hAnsi="Times" w:cs="Times"/>
          <w:szCs w:val="20"/>
        </w:rPr>
        <w:t>: principali indici di posizione (moda, mediana, media aritmetica, media armonica, media geometrica, medie potenziate</w:t>
      </w:r>
      <w:r>
        <w:rPr>
          <w:rFonts w:ascii="Times" w:hAnsi="Times" w:cs="Times"/>
          <w:szCs w:val="20"/>
        </w:rPr>
        <w:t>,</w:t>
      </w:r>
      <w:r w:rsidRPr="00694CF2">
        <w:rPr>
          <w:rFonts w:ascii="Times" w:hAnsi="Times" w:cs="Times"/>
          <w:szCs w:val="20"/>
        </w:rPr>
        <w:t xml:space="preserve"> percentili) e di variabilità (varianza e scarto quadratico medio, indice di eterogeneità di Gini); standardizzazione</w:t>
      </w:r>
      <w:r>
        <w:rPr>
          <w:rFonts w:ascii="Times" w:hAnsi="Times" w:cs="Times"/>
          <w:szCs w:val="20"/>
        </w:rPr>
        <w:t>;</w:t>
      </w:r>
    </w:p>
    <w:p w14:paraId="2D421A84" w14:textId="77777777" w:rsidR="00532574" w:rsidRPr="00694CF2" w:rsidRDefault="00532574" w:rsidP="00532574">
      <w:pPr>
        <w:spacing w:line="240" w:lineRule="exact"/>
        <w:ind w:left="284" w:hanging="284"/>
        <w:rPr>
          <w:rFonts w:ascii="Times" w:hAnsi="Times" w:cs="Times"/>
          <w:szCs w:val="20"/>
        </w:rPr>
      </w:pPr>
      <w:r>
        <w:rPr>
          <w:rFonts w:ascii="Times" w:hAnsi="Times" w:cs="Times"/>
          <w:szCs w:val="20"/>
        </w:rPr>
        <w:t>–</w:t>
      </w:r>
      <w:r>
        <w:rPr>
          <w:rFonts w:ascii="Times" w:hAnsi="Times" w:cs="Times"/>
          <w:szCs w:val="20"/>
        </w:rPr>
        <w:tab/>
        <w:t>a</w:t>
      </w:r>
      <w:r w:rsidRPr="00694CF2">
        <w:rPr>
          <w:rFonts w:ascii="Times" w:hAnsi="Times" w:cs="Times"/>
          <w:szCs w:val="20"/>
        </w:rPr>
        <w:t xml:space="preserve">nalisi </w:t>
      </w:r>
      <w:proofErr w:type="spellStart"/>
      <w:r w:rsidRPr="00694CF2">
        <w:rPr>
          <w:rFonts w:ascii="Times" w:hAnsi="Times" w:cs="Times"/>
          <w:szCs w:val="20"/>
        </w:rPr>
        <w:t>bivariata</w:t>
      </w:r>
      <w:proofErr w:type="spellEnd"/>
      <w:r w:rsidRPr="00694CF2">
        <w:rPr>
          <w:rFonts w:ascii="Times" w:hAnsi="Times" w:cs="Times"/>
          <w:szCs w:val="20"/>
        </w:rPr>
        <w:t xml:space="preserve">: distribuzione congiunta, indipendenza statistica e misura del legame di connessione mediante l’indice chi-quadrato. </w:t>
      </w:r>
    </w:p>
    <w:p w14:paraId="2021E9C1" w14:textId="78FEA14A" w:rsidR="00694CF2" w:rsidRDefault="00694CF2" w:rsidP="00B6398E">
      <w:pPr>
        <w:spacing w:before="240" w:after="120"/>
        <w:rPr>
          <w:b/>
          <w:i/>
          <w:sz w:val="18"/>
        </w:rPr>
      </w:pPr>
      <w:r>
        <w:rPr>
          <w:b/>
          <w:i/>
          <w:sz w:val="18"/>
        </w:rPr>
        <w:t>BIBLIOGRAFIA</w:t>
      </w:r>
      <w:r w:rsidR="003C673A">
        <w:rPr>
          <w:rStyle w:val="Rimandonotaapidipagina"/>
          <w:b/>
          <w:i/>
          <w:sz w:val="18"/>
        </w:rPr>
        <w:footnoteReference w:id="1"/>
      </w:r>
    </w:p>
    <w:p w14:paraId="50114304" w14:textId="77777777" w:rsidR="00694CF2" w:rsidRPr="00B6398E" w:rsidRDefault="00694CF2" w:rsidP="00B6398E">
      <w:pPr>
        <w:pStyle w:val="Testo1"/>
      </w:pPr>
      <w:r w:rsidRPr="00B6398E">
        <w:lastRenderedPageBreak/>
        <w:t xml:space="preserve">Per il </w:t>
      </w:r>
      <w:r w:rsidR="00EB1C5E" w:rsidRPr="00B6398E">
        <w:rPr>
          <w:rFonts w:eastAsia="MS Mincho"/>
        </w:rPr>
        <w:t>I M</w:t>
      </w:r>
      <w:r w:rsidRPr="00B6398E">
        <w:rPr>
          <w:rFonts w:eastAsia="MS Mincho"/>
        </w:rPr>
        <w:t>odulo</w:t>
      </w:r>
    </w:p>
    <w:p w14:paraId="4144C93E" w14:textId="5A237BDB" w:rsidR="00694CF2" w:rsidRPr="00116B24" w:rsidRDefault="00694CF2" w:rsidP="00B6398E">
      <w:pPr>
        <w:pStyle w:val="Testo1"/>
        <w:spacing w:before="0"/>
        <w:rPr>
          <w:spacing w:val="-5"/>
        </w:rPr>
      </w:pPr>
      <w:r w:rsidRPr="00116B24">
        <w:rPr>
          <w:smallCaps/>
          <w:spacing w:val="-5"/>
          <w:sz w:val="16"/>
        </w:rPr>
        <w:t>M. Caselli,</w:t>
      </w:r>
      <w:r w:rsidRPr="00116B24">
        <w:rPr>
          <w:i/>
          <w:spacing w:val="-5"/>
        </w:rPr>
        <w:t xml:space="preserve"> </w:t>
      </w:r>
      <w:r w:rsidR="00103C01">
        <w:rPr>
          <w:i/>
          <w:iCs/>
          <w:spacing w:val="-5"/>
        </w:rPr>
        <w:t>Fare domande e ottenere risposte</w:t>
      </w:r>
      <w:r w:rsidRPr="00116B24">
        <w:rPr>
          <w:i/>
          <w:iCs/>
          <w:spacing w:val="-5"/>
        </w:rPr>
        <w:t>. I</w:t>
      </w:r>
      <w:r w:rsidR="00103C01">
        <w:rPr>
          <w:i/>
          <w:iCs/>
          <w:spacing w:val="-5"/>
        </w:rPr>
        <w:t>l questionario nella ricerca sociale</w:t>
      </w:r>
      <w:r w:rsidRPr="00116B24">
        <w:rPr>
          <w:i/>
          <w:spacing w:val="-5"/>
        </w:rPr>
        <w:t>,</w:t>
      </w:r>
      <w:r w:rsidRPr="00116B24">
        <w:rPr>
          <w:spacing w:val="-5"/>
        </w:rPr>
        <w:t xml:space="preserve"> Vita e Pensiero, Milano, </w:t>
      </w:r>
      <w:r w:rsidR="00103C01">
        <w:rPr>
          <w:spacing w:val="-5"/>
        </w:rPr>
        <w:t>2024</w:t>
      </w:r>
      <w:r w:rsidRPr="00116B24">
        <w:rPr>
          <w:spacing w:val="-5"/>
        </w:rPr>
        <w:t xml:space="preserve"> (tutto escluso il capitolo </w:t>
      </w:r>
      <w:r w:rsidR="00103C01">
        <w:rPr>
          <w:spacing w:val="-5"/>
        </w:rPr>
        <w:t>ottavo dedicato all’Analisi dei dati</w:t>
      </w:r>
      <w:r w:rsidRPr="00116B24">
        <w:rPr>
          <w:spacing w:val="-5"/>
        </w:rPr>
        <w:t>).</w:t>
      </w:r>
      <w:r w:rsidR="003C673A">
        <w:rPr>
          <w:spacing w:val="-5"/>
        </w:rPr>
        <w:t xml:space="preserve"> </w:t>
      </w:r>
      <w:bookmarkStart w:id="0" w:name="_Hlk170391661"/>
      <w:r w:rsidR="003C673A">
        <w:rPr>
          <w:rFonts w:ascii="Times New Roman" w:hAnsi="Times New Roman"/>
          <w:i/>
          <w:color w:val="0070C0"/>
          <w:szCs w:val="18"/>
        </w:rPr>
        <w:fldChar w:fldCharType="begin"/>
      </w:r>
      <w:r w:rsidR="003C673A">
        <w:rPr>
          <w:rFonts w:ascii="Times New Roman" w:hAnsi="Times New Roman"/>
          <w:i/>
          <w:color w:val="0070C0"/>
          <w:szCs w:val="18"/>
        </w:rPr>
        <w:instrText>HYPERLINK "https://librerie.unicatt.it/scheda-libro/marco-caselli/fare-domande-e-ottenere-risposte-il-questionario-nella-ricerca-sociale-9788834355176-734709.html"</w:instrText>
      </w:r>
      <w:r w:rsidR="003C673A">
        <w:rPr>
          <w:rFonts w:ascii="Times New Roman" w:hAnsi="Times New Roman"/>
          <w:i/>
          <w:color w:val="0070C0"/>
          <w:szCs w:val="18"/>
        </w:rPr>
      </w:r>
      <w:r w:rsidR="003C673A">
        <w:rPr>
          <w:rFonts w:ascii="Times New Roman" w:hAnsi="Times New Roman"/>
          <w:i/>
          <w:color w:val="0070C0"/>
          <w:szCs w:val="18"/>
        </w:rPr>
        <w:fldChar w:fldCharType="separate"/>
      </w:r>
      <w:r w:rsidR="003C673A" w:rsidRPr="003C673A">
        <w:rPr>
          <w:rStyle w:val="Collegamentoipertestuale"/>
          <w:rFonts w:ascii="Times New Roman" w:hAnsi="Times New Roman"/>
          <w:i/>
          <w:szCs w:val="18"/>
        </w:rPr>
        <w:t>Acquista da VP</w:t>
      </w:r>
      <w:bookmarkEnd w:id="0"/>
      <w:r w:rsidR="003C673A">
        <w:rPr>
          <w:rFonts w:ascii="Times New Roman" w:hAnsi="Times New Roman"/>
          <w:i/>
          <w:color w:val="0070C0"/>
          <w:szCs w:val="18"/>
        </w:rPr>
        <w:fldChar w:fldCharType="end"/>
      </w:r>
    </w:p>
    <w:p w14:paraId="06E932BB" w14:textId="77777777" w:rsidR="00694CF2" w:rsidRPr="00B6398E" w:rsidRDefault="00694CF2" w:rsidP="00B6398E">
      <w:pPr>
        <w:pStyle w:val="Testo1"/>
      </w:pPr>
      <w:r w:rsidRPr="00B6398E">
        <w:t xml:space="preserve">Per il </w:t>
      </w:r>
      <w:r w:rsidR="00EB1C5E" w:rsidRPr="00B6398E">
        <w:rPr>
          <w:rFonts w:eastAsia="MS Mincho"/>
        </w:rPr>
        <w:t>II M</w:t>
      </w:r>
      <w:r w:rsidRPr="00B6398E">
        <w:rPr>
          <w:rFonts w:eastAsia="MS Mincho"/>
        </w:rPr>
        <w:t>odulo</w:t>
      </w:r>
    </w:p>
    <w:p w14:paraId="62FCA7D2" w14:textId="6842C688" w:rsidR="00694CF2" w:rsidRDefault="00657E1A" w:rsidP="00694CF2">
      <w:pPr>
        <w:pStyle w:val="Testo1"/>
        <w:rPr>
          <w:rFonts w:cs="Times"/>
          <w:szCs w:val="18"/>
        </w:rPr>
      </w:pPr>
      <w:r w:rsidRPr="00657E1A">
        <w:rPr>
          <w:rFonts w:cs="Times"/>
          <w:smallCaps/>
          <w:spacing w:val="-5"/>
          <w:sz w:val="16"/>
          <w:szCs w:val="18"/>
        </w:rPr>
        <w:t>R. Bichi (a cura di)</w:t>
      </w:r>
      <w:r w:rsidRPr="00657E1A">
        <w:rPr>
          <w:rFonts w:cs="Times"/>
          <w:smallCaps/>
          <w:spacing w:val="-5"/>
          <w:szCs w:val="18"/>
        </w:rPr>
        <w:t xml:space="preserve">, </w:t>
      </w:r>
      <w:r w:rsidRPr="00657E1A">
        <w:rPr>
          <w:rFonts w:cs="Times"/>
          <w:i/>
          <w:spacing w:val="-5"/>
          <w:szCs w:val="18"/>
        </w:rPr>
        <w:t xml:space="preserve"> </w:t>
      </w:r>
      <w:r w:rsidRPr="00657E1A">
        <w:rPr>
          <w:rFonts w:cs="Times"/>
          <w:i/>
          <w:iCs/>
          <w:spacing w:val="-5"/>
          <w:szCs w:val="18"/>
        </w:rPr>
        <w:t>La ricerca qualitativa</w:t>
      </w:r>
      <w:r w:rsidRPr="00657E1A">
        <w:rPr>
          <w:rFonts w:cs="Times"/>
          <w:i/>
          <w:spacing w:val="-5"/>
          <w:szCs w:val="18"/>
        </w:rPr>
        <w:t>,</w:t>
      </w:r>
      <w:r w:rsidRPr="00657E1A">
        <w:rPr>
          <w:rFonts w:cs="Times"/>
          <w:spacing w:val="-5"/>
          <w:szCs w:val="18"/>
        </w:rPr>
        <w:t xml:space="preserve"> Vita e Pensiero, Milano (in corso di pubblicazione).</w:t>
      </w:r>
      <w:r>
        <w:rPr>
          <w:rFonts w:cs="Times"/>
          <w:spacing w:val="-5"/>
          <w:szCs w:val="18"/>
        </w:rPr>
        <w:t xml:space="preserve"> </w:t>
      </w:r>
    </w:p>
    <w:p w14:paraId="48B2D368" w14:textId="77777777" w:rsidR="00532574" w:rsidRPr="00B6398E" w:rsidRDefault="00532574" w:rsidP="00532574">
      <w:pPr>
        <w:pStyle w:val="Testo1"/>
      </w:pPr>
      <w:r w:rsidRPr="00B6398E">
        <w:t xml:space="preserve">Per il </w:t>
      </w:r>
      <w:r w:rsidRPr="00B6398E">
        <w:rPr>
          <w:rFonts w:eastAsia="MS Mincho"/>
        </w:rPr>
        <w:t>III Modulo</w:t>
      </w:r>
    </w:p>
    <w:p w14:paraId="0F6527EF" w14:textId="77777777" w:rsidR="00532574" w:rsidRPr="00EB1C5E" w:rsidRDefault="00532574" w:rsidP="00532574">
      <w:pPr>
        <w:pStyle w:val="Testo1"/>
        <w:spacing w:before="0"/>
      </w:pPr>
      <w:r w:rsidRPr="00EB1C5E">
        <w:t>Slide e appunti delle lezioni.</w:t>
      </w:r>
    </w:p>
    <w:p w14:paraId="352C26C8" w14:textId="77777777" w:rsidR="00694CF2" w:rsidRDefault="00694CF2" w:rsidP="00694CF2">
      <w:pPr>
        <w:spacing w:before="240" w:after="120"/>
        <w:rPr>
          <w:b/>
          <w:i/>
          <w:sz w:val="18"/>
        </w:rPr>
      </w:pPr>
      <w:r>
        <w:rPr>
          <w:b/>
          <w:i/>
          <w:sz w:val="18"/>
        </w:rPr>
        <w:t>DIDATTICA DEL CORSO</w:t>
      </w:r>
    </w:p>
    <w:p w14:paraId="79D88D03" w14:textId="77777777" w:rsidR="00EB1C5E" w:rsidRPr="00EB1C5E" w:rsidRDefault="00EB1C5E" w:rsidP="00EB1C5E">
      <w:pPr>
        <w:pStyle w:val="Testo2"/>
      </w:pPr>
      <w:r w:rsidRPr="00EB1C5E">
        <w:t>Per tutti i moduli lezioni in aula.</w:t>
      </w:r>
    </w:p>
    <w:p w14:paraId="03A69B70" w14:textId="77777777" w:rsidR="00EB1C5E" w:rsidRPr="00EB1C5E" w:rsidRDefault="00EB1C5E" w:rsidP="00EB1C5E">
      <w:pPr>
        <w:pStyle w:val="Testo2"/>
      </w:pPr>
      <w:r w:rsidRPr="00EB1C5E">
        <w:t>Per il modulo III</w:t>
      </w:r>
      <w:r w:rsidR="00EA4746">
        <w:t>: sono previste anche delle esercitazioni in aule informatiche</w:t>
      </w:r>
      <w:r w:rsidRPr="00EB1C5E">
        <w:t xml:space="preserve"> per l’elaborazione dei dati mediante l’uso di excel.</w:t>
      </w:r>
    </w:p>
    <w:p w14:paraId="29A5C82B" w14:textId="77777777" w:rsidR="00694CF2" w:rsidRDefault="00694CF2" w:rsidP="00694CF2">
      <w:pPr>
        <w:spacing w:before="240" w:after="120"/>
        <w:rPr>
          <w:b/>
          <w:i/>
          <w:sz w:val="18"/>
        </w:rPr>
      </w:pPr>
      <w:r>
        <w:rPr>
          <w:b/>
          <w:i/>
          <w:sz w:val="18"/>
        </w:rPr>
        <w:t>METODO E CRITERI DI VALUTAZIONE</w:t>
      </w:r>
    </w:p>
    <w:p w14:paraId="57FCE11A" w14:textId="77777777" w:rsidR="00EB1C5E" w:rsidRPr="00B6398E" w:rsidRDefault="00EB1C5E" w:rsidP="00B6398E">
      <w:pPr>
        <w:pStyle w:val="Testo2"/>
        <w:rPr>
          <w:rFonts w:eastAsia="MS Mincho"/>
        </w:rPr>
      </w:pPr>
      <w:r w:rsidRPr="00B6398E">
        <w:rPr>
          <w:rFonts w:eastAsia="MS Mincho"/>
        </w:rPr>
        <w:t>I Modulo</w:t>
      </w:r>
    </w:p>
    <w:p w14:paraId="1B54873A" w14:textId="77777777" w:rsidR="00EB1C5E" w:rsidRPr="00B16ECD" w:rsidRDefault="00EB1C5E" w:rsidP="00EB1C5E">
      <w:pPr>
        <w:pStyle w:val="Testo2"/>
      </w:pPr>
      <w:r>
        <w:t xml:space="preserve">L’esame consiste in un colloquio basato sul testo di riferimento indicato in bibliografia, senza distinzioni tra studenti frequentanti e non frequentanti. La valutazione </w:t>
      </w:r>
      <w:r w:rsidRPr="00B16ECD">
        <w:t>della prova si baserà sulla pertinenza e correttezza delle risposte date rispetto alle domande; particolare rilevanza sarà attribuita alla conoscenza della corretta definizione dei concetti studiati nonché all’utilizzo appropriato degli stessi e più in generale della terminologia specifica di riferimento nel corso della prova.</w:t>
      </w:r>
    </w:p>
    <w:p w14:paraId="33420EAD" w14:textId="77777777" w:rsidR="00657E1A" w:rsidRPr="00657E1A" w:rsidRDefault="00657E1A" w:rsidP="00657E1A">
      <w:pPr>
        <w:spacing w:before="120"/>
        <w:ind w:firstLine="284"/>
        <w:rPr>
          <w:rFonts w:ascii="Times" w:eastAsia="MS Mincho" w:hAnsi="Times" w:cs="Times"/>
          <w:noProof/>
          <w:sz w:val="18"/>
          <w:szCs w:val="20"/>
        </w:rPr>
      </w:pPr>
      <w:r w:rsidRPr="00657E1A">
        <w:rPr>
          <w:rFonts w:ascii="Times" w:eastAsia="MS Mincho" w:hAnsi="Times" w:cs="Times"/>
          <w:noProof/>
          <w:sz w:val="18"/>
          <w:szCs w:val="20"/>
        </w:rPr>
        <w:t>II Modulo</w:t>
      </w:r>
    </w:p>
    <w:p w14:paraId="0839D63F" w14:textId="77777777" w:rsidR="00657E1A" w:rsidRPr="00657E1A" w:rsidRDefault="00657E1A" w:rsidP="00657E1A">
      <w:pPr>
        <w:ind w:firstLine="284"/>
        <w:rPr>
          <w:rFonts w:ascii="Times" w:hAnsi="Times" w:cs="Times"/>
          <w:noProof/>
          <w:sz w:val="18"/>
          <w:szCs w:val="20"/>
        </w:rPr>
      </w:pPr>
      <w:r w:rsidRPr="00657E1A">
        <w:rPr>
          <w:rFonts w:ascii="Times" w:hAnsi="Times" w:cs="Times"/>
          <w:noProof/>
          <w:sz w:val="18"/>
          <w:szCs w:val="20"/>
        </w:rPr>
        <w:t xml:space="preserve">L’esame consiste in un colloquio orale sul testo di riferimento in programma e sui materiali forniti dal docente in Blackboard nella sezione “Materiali”. La valutazione della prova si baserà sulla pertinenza e correttezza delle risposte date rispetto alle domande, prestando inoltre particolare attenzione alla qualità del linguaggio disciplinare utilizzato, alla capacità di problematizzare e restituire criticamente concetti, di fare esempi e collegamenti. </w:t>
      </w:r>
    </w:p>
    <w:p w14:paraId="1D9D6EA2" w14:textId="77777777" w:rsidR="00EB1C5E" w:rsidRPr="00B6398E" w:rsidRDefault="00EB1C5E" w:rsidP="00B6398E">
      <w:pPr>
        <w:pStyle w:val="Testo2"/>
        <w:spacing w:before="120"/>
        <w:rPr>
          <w:rFonts w:eastAsia="MS Mincho"/>
        </w:rPr>
      </w:pPr>
      <w:r w:rsidRPr="00B6398E">
        <w:rPr>
          <w:rFonts w:eastAsia="MS Mincho"/>
        </w:rPr>
        <w:t>III Modulo</w:t>
      </w:r>
    </w:p>
    <w:p w14:paraId="647815BE" w14:textId="77777777" w:rsidR="00532574" w:rsidRDefault="00532574" w:rsidP="00532574">
      <w:pPr>
        <w:pStyle w:val="Testo2"/>
      </w:pPr>
      <w:r>
        <w:t xml:space="preserve">La modalità d’esame sono differenziate per gli studenti frequentanti e non frequentanti. Studenti frequentanti (presenza 70% lezioni): l’esame è costituito da una prova scritta con una prima parte con domande a risposta multipla e una seconda parte composta da 2 esercizi da risolvere, volte a verificare la corretta comprensione degli strumenti metodologici acquisiti. L’esame viene integrato dalla presentazione in aula di lavori di gruppo che dimostrino la capacità di elaborazione dei dati, della comprensione e capacità di trasmissione dei risultati ottenuti. A tale presentazione verrà attribuito un punteggio aggiuntivo tra 0 e 5 punti. </w:t>
      </w:r>
    </w:p>
    <w:p w14:paraId="6DE70997" w14:textId="77777777" w:rsidR="00532574" w:rsidRDefault="00532574" w:rsidP="00532574">
      <w:pPr>
        <w:pStyle w:val="Testo2"/>
      </w:pPr>
      <w:r>
        <w:t>Studenti non frequentanti: l’esame è costituito da una prova scritta con una prima parte con domande a risposta multipla e una seconda parte di 2 esercizi da risolvere a seguire Esame Orale, volte a verificare la corretta comprensione degli strumenti metodologici acquisiti.</w:t>
      </w:r>
    </w:p>
    <w:p w14:paraId="5367D174" w14:textId="77777777" w:rsidR="00532574" w:rsidRDefault="00532574" w:rsidP="00532574">
      <w:pPr>
        <w:pStyle w:val="Testo2"/>
      </w:pPr>
      <w:r>
        <w:t>Per entrambe le tipologie d’esame (frequentanti e non frequentanti) è previsto l’uso di una calcolatrice.</w:t>
      </w:r>
    </w:p>
    <w:p w14:paraId="02C8C8EE" w14:textId="77777777" w:rsidR="00EB1C5E" w:rsidRPr="00EB1C5E" w:rsidRDefault="00EB1C5E" w:rsidP="00EB1C5E">
      <w:pPr>
        <w:pStyle w:val="Testo2"/>
        <w:spacing w:before="120"/>
      </w:pPr>
      <w:r w:rsidRPr="00BD569A">
        <w:lastRenderedPageBreak/>
        <w:t xml:space="preserve">Il voto finale è dato dalla media aritmetica dei voti ottenuti in ciascuno dei tre esami. </w:t>
      </w:r>
      <w:r>
        <w:t>Gli esami dei tre moduli</w:t>
      </w:r>
      <w:r w:rsidRPr="00BD569A">
        <w:t xml:space="preserve"> possono essere sostenuti nell’ordine scelto dallo studente. Ulteriori indicazioni circa le modalità di valutazione saranno date dai docenti all’inizio delle lezioni </w:t>
      </w:r>
      <w:r w:rsidRPr="00116B24">
        <w:t>o, per gli studenti che non possono frequentare le lezioni, in</w:t>
      </w:r>
      <w:r w:rsidRPr="00BD569A">
        <w:t xml:space="preserve"> occasione del ricevimento.</w:t>
      </w:r>
    </w:p>
    <w:p w14:paraId="13037E3A" w14:textId="5EB89A3D" w:rsidR="009A6BFE" w:rsidRDefault="00694CF2" w:rsidP="00694CF2">
      <w:pPr>
        <w:spacing w:before="240" w:after="120" w:line="240" w:lineRule="exact"/>
        <w:rPr>
          <w:b/>
          <w:i/>
          <w:sz w:val="18"/>
        </w:rPr>
      </w:pPr>
      <w:r>
        <w:rPr>
          <w:b/>
          <w:i/>
          <w:sz w:val="18"/>
        </w:rPr>
        <w:t>AVVERTENZE E PREREQUISITI</w:t>
      </w:r>
    </w:p>
    <w:p w14:paraId="0B115D4B" w14:textId="77777777" w:rsidR="00103C01" w:rsidRPr="00103C01" w:rsidRDefault="00EB1C5E" w:rsidP="00103C01">
      <w:pPr>
        <w:pStyle w:val="Testo2"/>
        <w:rPr>
          <w:szCs w:val="18"/>
        </w:rPr>
      </w:pPr>
      <w:r>
        <w:t xml:space="preserve">Per il </w:t>
      </w:r>
      <w:r w:rsidRPr="00B6398E">
        <w:t>I modulo</w:t>
      </w:r>
      <w:r>
        <w:t>: l</w:t>
      </w:r>
      <w:r w:rsidRPr="00B16ECD">
        <w:t xml:space="preserve">’insegnamento, avendo carattere introduttivo, non richiede specifici prerequisiti in termini di contenuti. </w:t>
      </w:r>
      <w:r>
        <w:t>Il Prof. Marco Caselli è disposto a seguire elaborati di tesi redatti anche in lingua inglese e francese</w:t>
      </w:r>
      <w:r w:rsidR="00103C01">
        <w:t xml:space="preserve">. </w:t>
      </w:r>
      <w:r w:rsidR="00103C01" w:rsidRPr="00103C01">
        <w:rPr>
          <w:szCs w:val="18"/>
        </w:rPr>
        <w:t>Avvisi e comunicazioni relative al corso e agli esami verranno trasmessi agli studenti attraverso la piattaforma Blackboard</w:t>
      </w:r>
    </w:p>
    <w:p w14:paraId="5866ABE5" w14:textId="77777777" w:rsidR="00EB1C5E" w:rsidRPr="00374B44" w:rsidRDefault="00EB1C5E" w:rsidP="00EB1C5E">
      <w:pPr>
        <w:pStyle w:val="Testo2"/>
        <w:spacing w:before="120"/>
        <w:rPr>
          <w:rFonts w:cs="Times"/>
          <w:szCs w:val="18"/>
        </w:rPr>
      </w:pPr>
      <w:r w:rsidRPr="00116B24">
        <w:rPr>
          <w:rFonts w:cs="Times"/>
          <w:szCs w:val="18"/>
        </w:rPr>
        <w:t xml:space="preserve">Per il </w:t>
      </w:r>
      <w:r w:rsidRPr="00B6398E">
        <w:t>II modulo: l’insegnamento</w:t>
      </w:r>
      <w:r w:rsidRPr="00116B24">
        <w:rPr>
          <w:rFonts w:cs="Times"/>
          <w:szCs w:val="18"/>
        </w:rPr>
        <w:t>, avendo una natura laboratoriale, prevede anche esercitazioni in classe e lavori di gruppo, pertanto è fortemente consigliata la partecipazione alle lezioni. Programma aggiornato, bibliografia, istruzioni e altri documenti saranno via via comunicati sulla piattaforma Blackboard del corso, che sarà anche lo strumento per comunicare cambi di orari, informazioni sugli esami, eventuali variazioni di programma ed altro. Tutti gli studenti sono invitati pertanto a iscriversi alla pagina Blackboard del corso e a tenersi aggiornati.</w:t>
      </w:r>
    </w:p>
    <w:p w14:paraId="01CE81B9" w14:textId="77777777" w:rsidR="00532574" w:rsidRDefault="00532574" w:rsidP="00532574">
      <w:pPr>
        <w:pStyle w:val="Testo2"/>
        <w:spacing w:before="120"/>
      </w:pPr>
      <w:r>
        <w:t xml:space="preserve">Per </w:t>
      </w:r>
      <w:r w:rsidRPr="00EB1C5E">
        <w:t>il</w:t>
      </w:r>
      <w:r w:rsidRPr="00EB1C5E">
        <w:rPr>
          <w:rFonts w:ascii="Times New Roman" w:eastAsia="MS Mincho" w:hAnsi="Times New Roman"/>
          <w:smallCaps/>
          <w:noProof w:val="0"/>
          <w:szCs w:val="24"/>
        </w:rPr>
        <w:t xml:space="preserve"> </w:t>
      </w:r>
      <w:r w:rsidRPr="00B6398E">
        <w:t>III modulo</w:t>
      </w:r>
      <w:r>
        <w:t xml:space="preserve">: l’insegnamento non prevede alcun prerequisito. La parte del corso che viene svolta in aula informatica si avvale della collaborazione di una persona esperta nell’uso di excel per l’analisi dei dati. Slide delle lezioni e altri materiali dedicati al corso saranno dispobili sulla piattaforma Blackboard, che sarà anche lo strumento di comunicazione con gli studenti. Altri avvisi e comunicazioni relative al corso, agli esami e agli orari di ricevimento (es. rinvii o sospensioni) si potranno trovare sul sito internet dell’Università Cattolica, nella pagina del docente. </w:t>
      </w:r>
    </w:p>
    <w:p w14:paraId="469BB900" w14:textId="77777777" w:rsidR="00EB1C5E" w:rsidRDefault="00EB1C5E" w:rsidP="00B6398E">
      <w:pPr>
        <w:pStyle w:val="Testo2"/>
        <w:spacing w:before="120"/>
        <w:rPr>
          <w:i/>
        </w:rPr>
      </w:pPr>
      <w:r w:rsidRPr="002D59BC">
        <w:rPr>
          <w:i/>
        </w:rPr>
        <w:t>Orario e luogo di ricevimento</w:t>
      </w:r>
    </w:p>
    <w:p w14:paraId="66B17546" w14:textId="45497A1D" w:rsidR="00103C01" w:rsidRPr="00103C01" w:rsidRDefault="00103C01" w:rsidP="00103C01">
      <w:pPr>
        <w:ind w:firstLine="284"/>
        <w:rPr>
          <w:noProof/>
          <w:sz w:val="18"/>
          <w:szCs w:val="18"/>
        </w:rPr>
      </w:pPr>
      <w:r w:rsidRPr="00103C01">
        <w:rPr>
          <w:noProof/>
          <w:sz w:val="18"/>
          <w:szCs w:val="18"/>
        </w:rPr>
        <w:t xml:space="preserve">Il </w:t>
      </w:r>
      <w:r w:rsidR="002764CC">
        <w:rPr>
          <w:noProof/>
          <w:sz w:val="18"/>
          <w:szCs w:val="18"/>
        </w:rPr>
        <w:t>P</w:t>
      </w:r>
      <w:r>
        <w:rPr>
          <w:noProof/>
          <w:sz w:val="18"/>
          <w:szCs w:val="18"/>
        </w:rPr>
        <w:t>rof. Marco Caselli</w:t>
      </w:r>
      <w:r w:rsidRPr="00103C01">
        <w:rPr>
          <w:noProof/>
          <w:sz w:val="18"/>
          <w:szCs w:val="18"/>
        </w:rPr>
        <w:t xml:space="preserve"> riceve, nel suo studio presso il Dipartimento di Sociologia oppure online, su appuntamento, da prendere inviando una richiesta via email.</w:t>
      </w:r>
    </w:p>
    <w:p w14:paraId="443DB2EB" w14:textId="3F63738E" w:rsidR="00EB1C5E" w:rsidRPr="00B848D2" w:rsidRDefault="00103C01" w:rsidP="00EB1C5E">
      <w:pPr>
        <w:pStyle w:val="Testo2"/>
      </w:pPr>
      <w:r>
        <w:t>La</w:t>
      </w:r>
      <w:r w:rsidR="00EB1C5E">
        <w:t xml:space="preserve"> Prof.</w:t>
      </w:r>
      <w:r w:rsidR="002764CC">
        <w:t>ssa</w:t>
      </w:r>
      <w:r w:rsidR="00EB1C5E">
        <w:t xml:space="preserve"> Cristina Pasqualini riceve gli studenti nel suo ufficio presso il Dipartimento di Sociologia, previo </w:t>
      </w:r>
      <w:r w:rsidR="00EB1C5E" w:rsidRPr="00B848D2">
        <w:t>appuntamento via e-mail (</w:t>
      </w:r>
      <w:r w:rsidR="00EB1C5E" w:rsidRPr="00B848D2">
        <w:rPr>
          <w:i/>
        </w:rPr>
        <w:t>cristina.pasqualini@unicatt.it</w:t>
      </w:r>
      <w:r w:rsidR="00EB1C5E" w:rsidRPr="00B848D2">
        <w:t>).</w:t>
      </w:r>
    </w:p>
    <w:p w14:paraId="5D86FA05" w14:textId="112BE1E4" w:rsidR="00BD2DBF" w:rsidRPr="00B848D2" w:rsidRDefault="00BD2DBF" w:rsidP="00BD2DBF">
      <w:pPr>
        <w:pStyle w:val="Testo2"/>
      </w:pPr>
      <w:r w:rsidRPr="00B848D2">
        <w:rPr>
          <w:szCs w:val="18"/>
        </w:rPr>
        <w:t xml:space="preserve">Il Prof. </w:t>
      </w:r>
      <w:r w:rsidRPr="0012686A">
        <w:rPr>
          <w:szCs w:val="18"/>
        </w:rPr>
        <w:t xml:space="preserve">Alberto </w:t>
      </w:r>
      <w:r>
        <w:rPr>
          <w:szCs w:val="18"/>
        </w:rPr>
        <w:t xml:space="preserve">Guido </w:t>
      </w:r>
      <w:r w:rsidRPr="0012686A">
        <w:rPr>
          <w:szCs w:val="18"/>
        </w:rPr>
        <w:t>Biffi</w:t>
      </w:r>
      <w:r w:rsidRPr="00B848D2">
        <w:rPr>
          <w:szCs w:val="18"/>
        </w:rPr>
        <w:t xml:space="preserve"> </w:t>
      </w:r>
      <w:r w:rsidRPr="00B848D2">
        <w:t xml:space="preserve">riceve gli studenti </w:t>
      </w:r>
      <w:r>
        <w:t>tramite Zoom</w:t>
      </w:r>
      <w:r w:rsidRPr="00B848D2">
        <w:t xml:space="preserve">, previo appuntamento via </w:t>
      </w:r>
      <w:r>
        <w:t>link che sarà comunicata all’inizio delle lezioni.</w:t>
      </w:r>
    </w:p>
    <w:sectPr w:rsidR="00BD2DBF" w:rsidRPr="00B848D2"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6C34F" w14:textId="77777777" w:rsidR="00AA0699" w:rsidRDefault="00AA0699" w:rsidP="003C673A">
      <w:pPr>
        <w:spacing w:line="240" w:lineRule="auto"/>
      </w:pPr>
      <w:r>
        <w:separator/>
      </w:r>
    </w:p>
  </w:endnote>
  <w:endnote w:type="continuationSeparator" w:id="0">
    <w:p w14:paraId="3E55A191" w14:textId="77777777" w:rsidR="00AA0699" w:rsidRDefault="00AA0699" w:rsidP="003C67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2AF53" w14:textId="77777777" w:rsidR="00AA0699" w:rsidRDefault="00AA0699" w:rsidP="003C673A">
      <w:pPr>
        <w:spacing w:line="240" w:lineRule="auto"/>
      </w:pPr>
      <w:r>
        <w:separator/>
      </w:r>
    </w:p>
  </w:footnote>
  <w:footnote w:type="continuationSeparator" w:id="0">
    <w:p w14:paraId="05D573C5" w14:textId="77777777" w:rsidR="00AA0699" w:rsidRDefault="00AA0699" w:rsidP="003C673A">
      <w:pPr>
        <w:spacing w:line="240" w:lineRule="auto"/>
      </w:pPr>
      <w:r>
        <w:continuationSeparator/>
      </w:r>
    </w:p>
  </w:footnote>
  <w:footnote w:id="1">
    <w:p w14:paraId="5B7E7CEE" w14:textId="59F93E3D" w:rsidR="003C673A" w:rsidRDefault="003C673A">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F41"/>
    <w:rsid w:val="00074F67"/>
    <w:rsid w:val="00103C01"/>
    <w:rsid w:val="00174C94"/>
    <w:rsid w:val="00187B99"/>
    <w:rsid w:val="002014DD"/>
    <w:rsid w:val="002764CC"/>
    <w:rsid w:val="002D5E17"/>
    <w:rsid w:val="003149AD"/>
    <w:rsid w:val="00337AD7"/>
    <w:rsid w:val="00394BD5"/>
    <w:rsid w:val="003C673A"/>
    <w:rsid w:val="00443041"/>
    <w:rsid w:val="004D1217"/>
    <w:rsid w:val="004D6008"/>
    <w:rsid w:val="00532574"/>
    <w:rsid w:val="00542FC2"/>
    <w:rsid w:val="00594D33"/>
    <w:rsid w:val="00640794"/>
    <w:rsid w:val="00657E1A"/>
    <w:rsid w:val="00694CF2"/>
    <w:rsid w:val="006C7B4C"/>
    <w:rsid w:val="006F1772"/>
    <w:rsid w:val="007F4F41"/>
    <w:rsid w:val="008027D2"/>
    <w:rsid w:val="008942E7"/>
    <w:rsid w:val="008A1204"/>
    <w:rsid w:val="008A1379"/>
    <w:rsid w:val="00900CCA"/>
    <w:rsid w:val="00924B77"/>
    <w:rsid w:val="00940DA2"/>
    <w:rsid w:val="009A6BFE"/>
    <w:rsid w:val="009D2849"/>
    <w:rsid w:val="009E055C"/>
    <w:rsid w:val="00A72FC8"/>
    <w:rsid w:val="00A74F6F"/>
    <w:rsid w:val="00AA0699"/>
    <w:rsid w:val="00AB64DF"/>
    <w:rsid w:val="00AD7557"/>
    <w:rsid w:val="00B50C5D"/>
    <w:rsid w:val="00B51253"/>
    <w:rsid w:val="00B525CC"/>
    <w:rsid w:val="00B6398E"/>
    <w:rsid w:val="00B848D2"/>
    <w:rsid w:val="00B91B6E"/>
    <w:rsid w:val="00BD2D34"/>
    <w:rsid w:val="00BD2DBF"/>
    <w:rsid w:val="00C35A12"/>
    <w:rsid w:val="00D404F2"/>
    <w:rsid w:val="00E607E6"/>
    <w:rsid w:val="00E71AFA"/>
    <w:rsid w:val="00EA4746"/>
    <w:rsid w:val="00EB1C5E"/>
    <w:rsid w:val="00F564FB"/>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C3E7E5"/>
  <w15:chartTrackingRefBased/>
  <w15:docId w15:val="{3677E7C8-40B9-4982-BC16-28E2A20B6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paragraph" w:styleId="Titolo7">
    <w:name w:val="heading 7"/>
    <w:basedOn w:val="Normale"/>
    <w:next w:val="Normale"/>
    <w:link w:val="Titolo7Carattere"/>
    <w:semiHidden/>
    <w:unhideWhenUsed/>
    <w:qFormat/>
    <w:rsid w:val="009A6BFE"/>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link w:val="Testo2Carattere"/>
    <w:uiPriority w:val="99"/>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customStyle="1" w:styleId="Testo2Carattere">
    <w:name w:val="Testo 2 Carattere"/>
    <w:link w:val="Testo2"/>
    <w:uiPriority w:val="99"/>
    <w:locked/>
    <w:rsid w:val="00EB1C5E"/>
    <w:rPr>
      <w:rFonts w:ascii="Times" w:hAnsi="Times"/>
      <w:noProof/>
      <w:sz w:val="18"/>
    </w:rPr>
  </w:style>
  <w:style w:type="character" w:styleId="Collegamentoipertestuale">
    <w:name w:val="Hyperlink"/>
    <w:basedOn w:val="Carpredefinitoparagrafo"/>
    <w:rsid w:val="00594D33"/>
    <w:rPr>
      <w:color w:val="0563C1" w:themeColor="hyperlink"/>
      <w:u w:val="single"/>
    </w:rPr>
  </w:style>
  <w:style w:type="character" w:customStyle="1" w:styleId="Titolo7Carattere">
    <w:name w:val="Titolo 7 Carattere"/>
    <w:basedOn w:val="Carpredefinitoparagrafo"/>
    <w:link w:val="Titolo7"/>
    <w:semiHidden/>
    <w:rsid w:val="009A6BFE"/>
    <w:rPr>
      <w:rFonts w:asciiTheme="majorHAnsi" w:eastAsiaTheme="majorEastAsia" w:hAnsiTheme="majorHAnsi" w:cstheme="majorBidi"/>
      <w:i/>
      <w:iCs/>
      <w:color w:val="1F4D78" w:themeColor="accent1" w:themeShade="7F"/>
      <w:szCs w:val="24"/>
    </w:rPr>
  </w:style>
  <w:style w:type="paragraph" w:styleId="Testofumetto">
    <w:name w:val="Balloon Text"/>
    <w:basedOn w:val="Normale"/>
    <w:link w:val="TestofumettoCarattere"/>
    <w:semiHidden/>
    <w:unhideWhenUsed/>
    <w:rsid w:val="00B848D2"/>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B848D2"/>
    <w:rPr>
      <w:rFonts w:ascii="Segoe UI" w:hAnsi="Segoe UI" w:cs="Segoe UI"/>
      <w:sz w:val="18"/>
      <w:szCs w:val="18"/>
    </w:rPr>
  </w:style>
  <w:style w:type="paragraph" w:styleId="Testonotaapidipagina">
    <w:name w:val="footnote text"/>
    <w:basedOn w:val="Normale"/>
    <w:link w:val="TestonotaapidipaginaCarattere"/>
    <w:rsid w:val="003C673A"/>
    <w:pPr>
      <w:spacing w:line="240" w:lineRule="auto"/>
    </w:pPr>
    <w:rPr>
      <w:szCs w:val="20"/>
    </w:rPr>
  </w:style>
  <w:style w:type="character" w:customStyle="1" w:styleId="TestonotaapidipaginaCarattere">
    <w:name w:val="Testo nota a piè di pagina Carattere"/>
    <w:basedOn w:val="Carpredefinitoparagrafo"/>
    <w:link w:val="Testonotaapidipagina"/>
    <w:rsid w:val="003C673A"/>
  </w:style>
  <w:style w:type="character" w:styleId="Rimandonotaapidipagina">
    <w:name w:val="footnote reference"/>
    <w:basedOn w:val="Carpredefinitoparagrafo"/>
    <w:rsid w:val="003C673A"/>
    <w:rPr>
      <w:vertAlign w:val="superscript"/>
    </w:rPr>
  </w:style>
  <w:style w:type="character" w:styleId="Menzionenonrisolta">
    <w:name w:val="Unresolved Mention"/>
    <w:basedOn w:val="Carpredefinitoparagrafo"/>
    <w:uiPriority w:val="99"/>
    <w:semiHidden/>
    <w:unhideWhenUsed/>
    <w:rsid w:val="003C6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50524">
      <w:bodyDiv w:val="1"/>
      <w:marLeft w:val="0"/>
      <w:marRight w:val="0"/>
      <w:marTop w:val="0"/>
      <w:marBottom w:val="0"/>
      <w:divBdr>
        <w:top w:val="none" w:sz="0" w:space="0" w:color="auto"/>
        <w:left w:val="none" w:sz="0" w:space="0" w:color="auto"/>
        <w:bottom w:val="none" w:sz="0" w:space="0" w:color="auto"/>
        <w:right w:val="none" w:sz="0" w:space="0" w:color="auto"/>
      </w:divBdr>
    </w:div>
    <w:div w:id="40425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5CC39-D822-4507-AC47-596DE16F1C6E}">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2</TotalTime>
  <Pages>4</Pages>
  <Words>1378</Words>
  <Characters>7859</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3</cp:revision>
  <cp:lastPrinted>2003-03-27T10:42:00Z</cp:lastPrinted>
  <dcterms:created xsi:type="dcterms:W3CDTF">2026-06-29T15:47:00Z</dcterms:created>
  <dcterms:modified xsi:type="dcterms:W3CDTF">2026-07-10T09:14:00Z</dcterms:modified>
</cp:coreProperties>
</file>