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F32EF" w14:textId="77777777" w:rsidR="002C69B2" w:rsidRDefault="002C69B2" w:rsidP="002C69B2">
      <w:pPr>
        <w:pStyle w:val="Titolo1"/>
      </w:pPr>
      <w:r w:rsidRPr="00FB1852">
        <w:t>Statistica sociale</w:t>
      </w:r>
    </w:p>
    <w:p w14:paraId="4041C501" w14:textId="6383B83A" w:rsidR="006F1772" w:rsidRDefault="002C69B2" w:rsidP="002C69B2">
      <w:pPr>
        <w:pStyle w:val="Titolo2"/>
      </w:pPr>
      <w:r>
        <w:t xml:space="preserve">Prof. </w:t>
      </w:r>
      <w:r w:rsidR="00F72EA1">
        <w:t xml:space="preserve">ssa </w:t>
      </w:r>
      <w:r w:rsidRPr="00FB1852">
        <w:t>Giulia Rivellini</w:t>
      </w:r>
    </w:p>
    <w:p w14:paraId="362F8A76" w14:textId="4BB7BD31" w:rsidR="002C69B2" w:rsidRDefault="002C69B2" w:rsidP="002C69B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</w:t>
      </w:r>
      <w:r w:rsidR="005849E1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</w:t>
      </w:r>
      <w:r w:rsidR="00C0575E">
        <w:rPr>
          <w:b/>
          <w:i/>
          <w:sz w:val="18"/>
        </w:rPr>
        <w:t xml:space="preserve"> E RISULTATI DI APPRENDIMENTO ATTESI</w:t>
      </w:r>
    </w:p>
    <w:p w14:paraId="146BB88C" w14:textId="4F3F721F" w:rsidR="00787728" w:rsidRDefault="00C0575E" w:rsidP="002C69B2">
      <w:r>
        <w:t xml:space="preserve">L’insegnamento si propone di fornire le nozioni introduttive </w:t>
      </w:r>
      <w:r w:rsidR="002C69B2" w:rsidRPr="00FB1852">
        <w:t>della statistica descrittiva (univariata e bivariata) e inferenziale.</w:t>
      </w:r>
    </w:p>
    <w:p w14:paraId="4C8A0EF1" w14:textId="03F171B7" w:rsidR="00B119FC" w:rsidRDefault="00787728" w:rsidP="007A0E87">
      <w:pPr>
        <w:spacing w:before="120"/>
        <w:rPr>
          <w:i/>
        </w:rPr>
      </w:pPr>
      <w:r w:rsidRPr="00787728">
        <w:rPr>
          <w:i/>
        </w:rPr>
        <w:t>Risultati di apprendimento attesi</w:t>
      </w:r>
    </w:p>
    <w:p w14:paraId="372AE86C" w14:textId="3CC801D8" w:rsidR="00787728" w:rsidRPr="007A0E87" w:rsidRDefault="00B119FC" w:rsidP="002C0696">
      <w:pPr>
        <w:rPr>
          <w:i/>
        </w:rPr>
      </w:pPr>
      <w:r w:rsidRPr="002C0696">
        <w:t>1)</w:t>
      </w:r>
      <w:r w:rsidR="002C0696" w:rsidRPr="002C0696">
        <w:tab/>
      </w:r>
      <w:r w:rsidR="00787728" w:rsidRPr="00787728">
        <w:rPr>
          <w:i/>
        </w:rPr>
        <w:t>Conoscenza e comprensione</w:t>
      </w:r>
    </w:p>
    <w:p w14:paraId="04235799" w14:textId="33C5C95C" w:rsidR="00B119FC" w:rsidRDefault="000037DC" w:rsidP="002C0696">
      <w:r>
        <w:t>Al termine del corso lo studente sarà in grado di identificare e comprendere misure di sintesi, associazione e dipendenza lineare adeguate all’analisi di un collettivo di unità statistiche relative ad una popolazione o ad un campione.</w:t>
      </w:r>
      <w:r w:rsidR="00B119FC">
        <w:t xml:space="preserve"> Saprà individuare le misure statistiche adeguate </w:t>
      </w:r>
      <w:r w:rsidR="004069B2">
        <w:t>a</w:t>
      </w:r>
      <w:r w:rsidR="00B119FC">
        <w:t xml:space="preserve"> comparare un fenomeno osservato entro due collettivi distinti. Conoscerà, definizioni, formule e significato degli indici di statistica descrittiva univariata e bivariata. Saprà visualizzare le distribuzioni di frequenza di varie tipologie di caratteri statistici e delle forme di dipendenza lineare diretta e inversa.</w:t>
      </w:r>
    </w:p>
    <w:p w14:paraId="5AE42C52" w14:textId="53231A52" w:rsidR="00B328BF" w:rsidRDefault="0014552D" w:rsidP="000037DC">
      <w:r>
        <w:t>Lo studente conoscerà le definizioni e gli assiomi del calcolo delle probabilità</w:t>
      </w:r>
      <w:r w:rsidR="00787728">
        <w:t xml:space="preserve">, </w:t>
      </w:r>
      <w:r>
        <w:t>sui quali si basa l’inferenza statistica; sarà in grado di estrarre e riconoscere un campione probabilistico</w:t>
      </w:r>
      <w:r w:rsidR="00787728">
        <w:t xml:space="preserve"> e saprà spiegare il significato di campione rappresentativo di una popolazione</w:t>
      </w:r>
      <w:r>
        <w:t xml:space="preserve">. </w:t>
      </w:r>
      <w:r w:rsidR="00520075">
        <w:t>Lo studente sarà</w:t>
      </w:r>
      <w:r w:rsidR="00787728">
        <w:t xml:space="preserve"> poi</w:t>
      </w:r>
      <w:r w:rsidR="00520075">
        <w:t xml:space="preserve"> in grado di </w:t>
      </w:r>
      <w:r>
        <w:t>interpretare i risultati di un test statistico e valutare se i dati</w:t>
      </w:r>
      <w:r w:rsidR="009675EC">
        <w:t xml:space="preserve"> campionari</w:t>
      </w:r>
      <w:r w:rsidR="00B119FC">
        <w:t xml:space="preserve"> </w:t>
      </w:r>
      <w:r>
        <w:t>supportano ipotesi di ricerca predefinite.</w:t>
      </w:r>
    </w:p>
    <w:p w14:paraId="57CCEA9C" w14:textId="6C0E02C3" w:rsidR="00B328BF" w:rsidRDefault="006016BC" w:rsidP="002C69B2">
      <w:r>
        <w:t>Lo studente dimostrerà di conoscere la terminologia specifica della materia.</w:t>
      </w:r>
    </w:p>
    <w:p w14:paraId="2A459454" w14:textId="27F3BB33" w:rsidR="00C0575E" w:rsidRPr="007A0E87" w:rsidRDefault="002C0696" w:rsidP="007A0E87">
      <w:pPr>
        <w:spacing w:before="120"/>
        <w:rPr>
          <w:i/>
        </w:rPr>
      </w:pPr>
      <w:r w:rsidRPr="002C0696">
        <w:t>2)</w:t>
      </w:r>
      <w:r w:rsidRPr="002C0696">
        <w:tab/>
      </w:r>
      <w:r w:rsidR="00C0575E" w:rsidRPr="00B119FC">
        <w:rPr>
          <w:i/>
        </w:rPr>
        <w:t>Capacità di applicare conoscenza e comprension</w:t>
      </w:r>
      <w:r w:rsidR="00520075" w:rsidRPr="00B119FC">
        <w:rPr>
          <w:i/>
        </w:rPr>
        <w:t>e</w:t>
      </w:r>
    </w:p>
    <w:p w14:paraId="4A581A94" w14:textId="08D718D6" w:rsidR="00B119FC" w:rsidRDefault="0011601C" w:rsidP="002C0696">
      <w:pPr>
        <w:tabs>
          <w:tab w:val="clear" w:pos="284"/>
          <w:tab w:val="left" w:pos="142"/>
        </w:tabs>
      </w:pPr>
      <w:r>
        <w:t xml:space="preserve">Lo studente comprenderà come approcciarsi allo studio di un fenomeno sociale utilizzando metodi quantitativi. </w:t>
      </w:r>
      <w:r w:rsidR="00BB3675">
        <w:t xml:space="preserve">A partire da un insieme di dati, </w:t>
      </w:r>
      <w:r>
        <w:t xml:space="preserve">lo </w:t>
      </w:r>
      <w:r w:rsidR="00A20523">
        <w:t xml:space="preserve">studente dimostrerà di saper </w:t>
      </w:r>
      <w:r w:rsidR="00BB3675">
        <w:t xml:space="preserve">sintetizzare il fenomeno attraverso il calcolo di adeguate quantità. </w:t>
      </w:r>
      <w:r w:rsidR="00A20523">
        <w:t xml:space="preserve">Saprà utilizzare i risultati di queste analisi per rispondere a quesiti inerenti </w:t>
      </w:r>
      <w:r w:rsidR="004069B2">
        <w:t>al</w:t>
      </w:r>
      <w:r w:rsidR="00A20523">
        <w:t xml:space="preserve"> tema di sfondo cui i dati fanno riferimento. </w:t>
      </w:r>
    </w:p>
    <w:p w14:paraId="31008538" w14:textId="77777777" w:rsidR="00A20523" w:rsidRDefault="00A20523" w:rsidP="00B119FC">
      <w:pPr>
        <w:tabs>
          <w:tab w:val="clear" w:pos="284"/>
          <w:tab w:val="left" w:pos="142"/>
        </w:tabs>
      </w:pPr>
      <w:r>
        <w:t>Se i dati sono relativi ad un campione, lo studente sarà in grado di usare gli strumenti di calcolo delle probabilità per misurare e controllare l’incertezza dei risultati osservati.</w:t>
      </w:r>
    </w:p>
    <w:p w14:paraId="2F4293A1" w14:textId="3E935AE1" w:rsidR="00A20523" w:rsidRDefault="0011601C" w:rsidP="00A20523">
      <w:r>
        <w:t>Lo studente saprà verificare se i dati campionari supportano delle ipotesi di ricerca.</w:t>
      </w:r>
    </w:p>
    <w:p w14:paraId="2826430F" w14:textId="77777777" w:rsidR="006016BC" w:rsidRDefault="006016BC" w:rsidP="006016BC">
      <w:r>
        <w:t>Lo studente dimostrerà di usare appropriatamente la terminologia specifica della materia.</w:t>
      </w:r>
    </w:p>
    <w:p w14:paraId="6C5EDFFF" w14:textId="7E5D3A77" w:rsidR="00C0575E" w:rsidRPr="0043337C" w:rsidRDefault="0043337C" w:rsidP="002C0696">
      <w:pPr>
        <w:spacing w:before="120"/>
        <w:rPr>
          <w:i/>
        </w:rPr>
      </w:pPr>
      <w:r w:rsidRPr="002C0696">
        <w:t>3)</w:t>
      </w:r>
      <w:r w:rsidR="002C0696">
        <w:rPr>
          <w:i/>
        </w:rPr>
        <w:tab/>
      </w:r>
      <w:r w:rsidR="00C0575E" w:rsidRPr="0043337C">
        <w:rPr>
          <w:i/>
        </w:rPr>
        <w:t>Capacità di apprendimento</w:t>
      </w:r>
    </w:p>
    <w:p w14:paraId="0EC43054" w14:textId="0FDDEFC3" w:rsidR="00C0575E" w:rsidRDefault="0011601C" w:rsidP="007A0E87">
      <w:pPr>
        <w:spacing w:before="120"/>
      </w:pPr>
      <w:r>
        <w:lastRenderedPageBreak/>
        <w:t xml:space="preserve">Lo studente sarà in grado di </w:t>
      </w:r>
      <w:r w:rsidR="001F6052">
        <w:t xml:space="preserve">declinare </w:t>
      </w:r>
      <w:r>
        <w:t xml:space="preserve">le conoscenze </w:t>
      </w:r>
      <w:r w:rsidR="001F6052">
        <w:t xml:space="preserve">e le competenze </w:t>
      </w:r>
      <w:r>
        <w:t xml:space="preserve">acquisite </w:t>
      </w:r>
      <w:r w:rsidR="001F6052">
        <w:t>nel corso</w:t>
      </w:r>
      <w:r w:rsidR="0043337C">
        <w:t xml:space="preserve"> in </w:t>
      </w:r>
      <w:r w:rsidR="001F6052">
        <w:t xml:space="preserve">qualunque </w:t>
      </w:r>
      <w:r w:rsidR="0043337C">
        <w:t>ambito</w:t>
      </w:r>
      <w:r w:rsidR="009675EC">
        <w:t xml:space="preserve"> applicativo che</w:t>
      </w:r>
      <w:r w:rsidR="001F6052">
        <w:t xml:space="preserve"> preveda una fase di ricerca empirica e analisi di dati. </w:t>
      </w:r>
    </w:p>
    <w:p w14:paraId="177EAF34" w14:textId="77777777" w:rsidR="002C69B2" w:rsidRDefault="002C69B2" w:rsidP="002C69B2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2142991" w14:textId="6C28F35D" w:rsidR="002C69B2" w:rsidRDefault="002C69B2" w:rsidP="002C69B2">
      <w:r>
        <w:t xml:space="preserve">Note introduttive di matematica </w:t>
      </w:r>
      <w:r w:rsidR="00E4282A">
        <w:t>(vedi precorso online disponibile su Blackboard)</w:t>
      </w:r>
    </w:p>
    <w:p w14:paraId="0A8B8B0D" w14:textId="77777777" w:rsidR="002C69B2" w:rsidRPr="00FB1852" w:rsidRDefault="002C69B2" w:rsidP="002C69B2">
      <w:r>
        <w:t>I.</w:t>
      </w:r>
      <w:r>
        <w:tab/>
      </w:r>
      <w:r w:rsidRPr="00E60A86">
        <w:rPr>
          <w:i/>
        </w:rPr>
        <w:t>Statistica descrittiva univariata</w:t>
      </w:r>
      <w:r w:rsidRPr="00FB1852">
        <w:t xml:space="preserve"> </w:t>
      </w:r>
    </w:p>
    <w:p w14:paraId="26623071" w14:textId="77777777" w:rsidR="002C69B2" w:rsidRDefault="002C69B2" w:rsidP="002C69B2">
      <w:r>
        <w:t>–</w:t>
      </w:r>
      <w:r>
        <w:tab/>
        <w:t>Dalla rilevazione dei fenomeni alla costruzione delle variabili statistiche.</w:t>
      </w:r>
    </w:p>
    <w:p w14:paraId="1FE913CD" w14:textId="21A9D1E3" w:rsidR="002C69B2" w:rsidRDefault="002C69B2" w:rsidP="009E33C2">
      <w:r>
        <w:t>–</w:t>
      </w:r>
      <w:r>
        <w:tab/>
      </w:r>
      <w:r w:rsidR="0050593C">
        <w:t>Tipi di numeri e tipi di variabili</w:t>
      </w:r>
      <w:r>
        <w:t>.</w:t>
      </w:r>
    </w:p>
    <w:p w14:paraId="4BA97484" w14:textId="77777777" w:rsidR="002C69B2" w:rsidRDefault="002C69B2" w:rsidP="002C69B2">
      <w:r>
        <w:t>–</w:t>
      </w:r>
      <w:r>
        <w:tab/>
        <w:t>Le distribuzioni di frequenza assolute e relative.</w:t>
      </w:r>
    </w:p>
    <w:p w14:paraId="3EE7CC03" w14:textId="77777777" w:rsidR="002C69B2" w:rsidRDefault="002C69B2" w:rsidP="002C69B2">
      <w:r>
        <w:t>–</w:t>
      </w:r>
      <w:r>
        <w:tab/>
        <w:t>Le rappresentazioni grafiche.</w:t>
      </w:r>
    </w:p>
    <w:p w14:paraId="5D8A63AF" w14:textId="77777777" w:rsidR="002C69B2" w:rsidRDefault="002C69B2" w:rsidP="002C69B2">
      <w:r>
        <w:t>–</w:t>
      </w:r>
      <w:r>
        <w:tab/>
        <w:t>Misure di sintesi di posizione.</w:t>
      </w:r>
    </w:p>
    <w:p w14:paraId="211F0D30" w14:textId="77777777" w:rsidR="002C69B2" w:rsidRDefault="002C69B2" w:rsidP="002C69B2">
      <w:r>
        <w:t>–</w:t>
      </w:r>
      <w:r>
        <w:tab/>
        <w:t>Misure di sintesi di variabilità.</w:t>
      </w:r>
    </w:p>
    <w:p w14:paraId="3F49B165" w14:textId="77777777" w:rsidR="002C69B2" w:rsidRDefault="002C69B2" w:rsidP="002C69B2">
      <w:r>
        <w:t>–</w:t>
      </w:r>
      <w:r>
        <w:tab/>
        <w:t>Standardizzazione.</w:t>
      </w:r>
    </w:p>
    <w:p w14:paraId="09274A0F" w14:textId="3FD52BD3" w:rsidR="002C69B2" w:rsidRDefault="002C69B2" w:rsidP="002C69B2">
      <w:r>
        <w:t>–</w:t>
      </w:r>
      <w:r>
        <w:tab/>
      </w:r>
      <w:r w:rsidR="0050593C">
        <w:t>La forma delle distribuzioni</w:t>
      </w:r>
      <w:r>
        <w:t>.</w:t>
      </w:r>
    </w:p>
    <w:p w14:paraId="268301FA" w14:textId="03CACE42" w:rsidR="0050593C" w:rsidRDefault="0050593C" w:rsidP="0050593C">
      <w:r>
        <w:t>–</w:t>
      </w:r>
      <w:r>
        <w:tab/>
        <w:t>La curva Normale.</w:t>
      </w:r>
    </w:p>
    <w:p w14:paraId="4350D72C" w14:textId="77777777" w:rsidR="002C69B2" w:rsidRPr="00FB1852" w:rsidRDefault="002C69B2" w:rsidP="002C69B2">
      <w:pPr>
        <w:spacing w:before="120"/>
      </w:pPr>
      <w:r>
        <w:t>II.</w:t>
      </w:r>
      <w:r>
        <w:tab/>
      </w:r>
      <w:r w:rsidRPr="00E60A86">
        <w:rPr>
          <w:i/>
        </w:rPr>
        <w:t>Statistica descrittiva bivariata</w:t>
      </w:r>
    </w:p>
    <w:p w14:paraId="0F5B95E5" w14:textId="77777777" w:rsidR="002C69B2" w:rsidRDefault="002C69B2" w:rsidP="002C69B2">
      <w:r>
        <w:t>–</w:t>
      </w:r>
      <w:r>
        <w:tab/>
        <w:t>Costruzione e interpretazione di tabelle a doppia entrata.</w:t>
      </w:r>
    </w:p>
    <w:p w14:paraId="47921CAD" w14:textId="77777777" w:rsidR="002C69B2" w:rsidRDefault="002C69B2" w:rsidP="002C69B2">
      <w:r>
        <w:t>–</w:t>
      </w:r>
      <w:r>
        <w:tab/>
        <w:t>Distribuzioni marginali e condizionate.</w:t>
      </w:r>
    </w:p>
    <w:p w14:paraId="4B62F250" w14:textId="6E346074" w:rsidR="002C69B2" w:rsidRDefault="002C69B2" w:rsidP="002C69B2">
      <w:r>
        <w:t>–</w:t>
      </w:r>
      <w:r>
        <w:tab/>
        <w:t>Costruzione e lettura del diagramma di dispersione.</w:t>
      </w:r>
      <w:r w:rsidR="002D141C">
        <w:t xml:space="preserve"> Centroide.</w:t>
      </w:r>
    </w:p>
    <w:p w14:paraId="2DF6BC42" w14:textId="4FF479EF" w:rsidR="002C69B2" w:rsidRDefault="002C69B2" w:rsidP="002C69B2">
      <w:r>
        <w:t>–</w:t>
      </w:r>
      <w:r>
        <w:tab/>
        <w:t>Indipendenza st</w:t>
      </w:r>
      <w:r w:rsidR="002D141C">
        <w:t>atistica</w:t>
      </w:r>
      <w:r>
        <w:t xml:space="preserve"> e connessione.</w:t>
      </w:r>
    </w:p>
    <w:p w14:paraId="6DA0F79B" w14:textId="77777777" w:rsidR="002C69B2" w:rsidRDefault="002C69B2" w:rsidP="002C69B2">
      <w:pPr>
        <w:ind w:left="284" w:hanging="284"/>
      </w:pPr>
      <w:r>
        <w:t>–</w:t>
      </w:r>
      <w:r>
        <w:tab/>
        <w:t>Dipendenza in media: medie e varianze condizionate. Principio di scomposizione della varianza. Rapporto di correlazione.</w:t>
      </w:r>
    </w:p>
    <w:p w14:paraId="5347E806" w14:textId="1D8FBA86" w:rsidR="002C69B2" w:rsidRDefault="002C69B2" w:rsidP="002C69B2">
      <w:r>
        <w:t>–</w:t>
      </w:r>
      <w:r>
        <w:tab/>
        <w:t>Correlazione lineare.</w:t>
      </w:r>
      <w:r w:rsidR="002D141C">
        <w:t xml:space="preserve"> Covarianza e Coefficiente di Bravais - Pearson</w:t>
      </w:r>
    </w:p>
    <w:p w14:paraId="089D0B9E" w14:textId="77777777" w:rsidR="002C69B2" w:rsidRDefault="002C69B2" w:rsidP="002C69B2">
      <w:r>
        <w:t>–</w:t>
      </w:r>
      <w:r>
        <w:tab/>
        <w:t>Regressione lineare.</w:t>
      </w:r>
    </w:p>
    <w:p w14:paraId="0BD37349" w14:textId="77777777" w:rsidR="002C69B2" w:rsidRPr="00FB1852" w:rsidRDefault="002C69B2" w:rsidP="002C69B2">
      <w:pPr>
        <w:spacing w:before="120"/>
      </w:pPr>
      <w:r>
        <w:t>III.</w:t>
      </w:r>
      <w:r>
        <w:tab/>
      </w:r>
      <w:r w:rsidRPr="00E60A86">
        <w:rPr>
          <w:i/>
        </w:rPr>
        <w:t>Introduzione all’inferenza statistica</w:t>
      </w:r>
    </w:p>
    <w:p w14:paraId="49FA648D" w14:textId="77777777" w:rsidR="002C69B2" w:rsidRDefault="002C69B2" w:rsidP="002C69B2">
      <w:r>
        <w:t>–</w:t>
      </w:r>
      <w:r>
        <w:tab/>
        <w:t>Dalla popolazione al campione. Casualità, rappresentatività e inferenza.</w:t>
      </w:r>
    </w:p>
    <w:p w14:paraId="25F0556F" w14:textId="77777777" w:rsidR="002C69B2" w:rsidRDefault="002C69B2" w:rsidP="002C69B2">
      <w:r>
        <w:t>–</w:t>
      </w:r>
      <w:r>
        <w:tab/>
        <w:t>Fondamenti di calcolo delle probabilità.</w:t>
      </w:r>
    </w:p>
    <w:p w14:paraId="100A3F7F" w14:textId="472AFF71" w:rsidR="002C69B2" w:rsidRDefault="002C69B2" w:rsidP="002C69B2">
      <w:r>
        <w:t>–</w:t>
      </w:r>
      <w:r>
        <w:tab/>
        <w:t>Le variabili casuali discrete e continue.</w:t>
      </w:r>
    </w:p>
    <w:p w14:paraId="297F47C4" w14:textId="030CDC57" w:rsidR="0050593C" w:rsidRDefault="0050593C" w:rsidP="0050593C">
      <w:r>
        <w:t>–</w:t>
      </w:r>
      <w:r>
        <w:tab/>
        <w:t>La tavola della N(0;1) e i valori critici.</w:t>
      </w:r>
    </w:p>
    <w:p w14:paraId="74329924" w14:textId="77777777" w:rsidR="002C69B2" w:rsidRDefault="002C69B2" w:rsidP="002C69B2">
      <w:r>
        <w:t>–</w:t>
      </w:r>
      <w:r>
        <w:tab/>
        <w:t>Le stime e gli stimatori</w:t>
      </w:r>
      <w:r w:rsidR="0014552D">
        <w:t>: stima puntuale e stima intervallare</w:t>
      </w:r>
      <w:r>
        <w:t>.</w:t>
      </w:r>
    </w:p>
    <w:p w14:paraId="5429E826" w14:textId="74660DA2" w:rsidR="0014552D" w:rsidRDefault="002C69B2">
      <w:r>
        <w:t>–</w:t>
      </w:r>
      <w:r>
        <w:tab/>
        <w:t>Gli intervalli di confidenza</w:t>
      </w:r>
      <w:r w:rsidR="002D141C">
        <w:t xml:space="preserve"> per la media e la proporzione</w:t>
      </w:r>
      <w:r>
        <w:t>.</w:t>
      </w:r>
    </w:p>
    <w:p w14:paraId="66BBCD33" w14:textId="130DB464" w:rsidR="0014552D" w:rsidRDefault="0014552D" w:rsidP="0014552D">
      <w:r>
        <w:t>–</w:t>
      </w:r>
      <w:r>
        <w:tab/>
      </w:r>
      <w:r w:rsidR="002D141C">
        <w:t xml:space="preserve">La verifica di ipotesi e i test </w:t>
      </w:r>
      <w:r>
        <w:t>statistici.</w:t>
      </w:r>
    </w:p>
    <w:p w14:paraId="4001F7D4" w14:textId="20A1A032" w:rsidR="0014552D" w:rsidRDefault="0014552D">
      <w:r>
        <w:t>–</w:t>
      </w:r>
      <w:r>
        <w:tab/>
        <w:t>Il concetto di p-value</w:t>
      </w:r>
      <w:r w:rsidR="009E33C2">
        <w:t xml:space="preserve"> e suo utilizzo negli output di SPSS</w:t>
      </w:r>
      <w:r>
        <w:t>.</w:t>
      </w:r>
    </w:p>
    <w:p w14:paraId="268D5463" w14:textId="35220FC5" w:rsidR="002C69B2" w:rsidRPr="00EF1751" w:rsidRDefault="002C69B2" w:rsidP="00EF175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E752D9">
        <w:rPr>
          <w:rStyle w:val="Rimandonotaapidipagina"/>
          <w:b/>
          <w:i/>
          <w:sz w:val="18"/>
        </w:rPr>
        <w:footnoteReference w:id="1"/>
      </w:r>
    </w:p>
    <w:p w14:paraId="43C6F7F3" w14:textId="77777777" w:rsidR="0038342E" w:rsidRPr="00153548" w:rsidRDefault="0038342E" w:rsidP="0038342E">
      <w:pPr>
        <w:pStyle w:val="Testo1"/>
        <w:spacing w:before="0" w:line="240" w:lineRule="auto"/>
        <w:rPr>
          <w:spacing w:val="-5"/>
        </w:rPr>
      </w:pPr>
      <w:r w:rsidRPr="00153548">
        <w:rPr>
          <w:spacing w:val="-5"/>
        </w:rPr>
        <w:lastRenderedPageBreak/>
        <w:t>statistica descrittiva univariata e bivariata</w:t>
      </w:r>
    </w:p>
    <w:p w14:paraId="4322FCB8" w14:textId="6ACD5A31" w:rsidR="0038342E" w:rsidRDefault="0038342E" w:rsidP="0038342E">
      <w:pPr>
        <w:pStyle w:val="Testo1"/>
        <w:spacing w:before="0" w:line="240" w:lineRule="auto"/>
        <w:rPr>
          <w:spacing w:val="-5"/>
        </w:rPr>
      </w:pPr>
      <w:r w:rsidRPr="00153548">
        <w:rPr>
          <w:spacing w:val="-5"/>
        </w:rPr>
        <w:t xml:space="preserve">G. Rivellini, Elementi di Statistica Descrittiva, </w:t>
      </w:r>
      <w:r>
        <w:rPr>
          <w:spacing w:val="-5"/>
        </w:rPr>
        <w:t>EDUCatt, Milano, Edizione 2026 (in corso di pubblicazione).</w:t>
      </w:r>
      <w:r w:rsidR="00E752D9">
        <w:rPr>
          <w:spacing w:val="-5"/>
        </w:rPr>
        <w:t xml:space="preserve"> </w:t>
      </w:r>
      <w:bookmarkStart w:id="0" w:name="_Hlk170391661"/>
      <w:r w:rsidR="00E752D9">
        <w:rPr>
          <w:rFonts w:ascii="Times New Roman" w:hAnsi="Times New Roman"/>
          <w:i/>
          <w:color w:val="0070C0"/>
          <w:szCs w:val="18"/>
        </w:rPr>
        <w:fldChar w:fldCharType="begin"/>
      </w:r>
      <w:r w:rsidR="00E752D9">
        <w:rPr>
          <w:rFonts w:ascii="Times New Roman" w:hAnsi="Times New Roman"/>
          <w:i/>
          <w:color w:val="0070C0"/>
          <w:szCs w:val="18"/>
        </w:rPr>
        <w:instrText>HYPERLINK "https://librerie.unicatt.it/scheda-libro/rivellini/elementi-di-statistica-8881020007932-3946950.html"</w:instrText>
      </w:r>
      <w:r w:rsidR="00E752D9">
        <w:rPr>
          <w:rFonts w:ascii="Times New Roman" w:hAnsi="Times New Roman"/>
          <w:i/>
          <w:color w:val="0070C0"/>
          <w:szCs w:val="18"/>
        </w:rPr>
      </w:r>
      <w:r w:rsidR="00E752D9">
        <w:rPr>
          <w:rFonts w:ascii="Times New Roman" w:hAnsi="Times New Roman"/>
          <w:i/>
          <w:color w:val="0070C0"/>
          <w:szCs w:val="18"/>
        </w:rPr>
        <w:fldChar w:fldCharType="separate"/>
      </w:r>
      <w:r w:rsidR="00E752D9" w:rsidRPr="00E752D9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E752D9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073CC4EE" w14:textId="77777777" w:rsidR="0038342E" w:rsidRDefault="0038342E" w:rsidP="0038342E">
      <w:pPr>
        <w:pStyle w:val="Testo1"/>
        <w:spacing w:before="0" w:line="240" w:lineRule="auto"/>
        <w:rPr>
          <w:i/>
        </w:rPr>
      </w:pPr>
      <w:r w:rsidRPr="004A180F">
        <w:rPr>
          <w:i/>
        </w:rPr>
        <w:t>Testo consigliato</w:t>
      </w:r>
    </w:p>
    <w:p w14:paraId="415BA0B3" w14:textId="24F183EF" w:rsidR="0038342E" w:rsidRDefault="0038342E" w:rsidP="0038342E">
      <w:pPr>
        <w:pStyle w:val="Testo1"/>
        <w:spacing w:before="0" w:line="240" w:lineRule="auto"/>
      </w:pPr>
      <w:r>
        <w:t>White P. (2026) Statistica Semplice, a cura di E. Barberis, F. Rossi, G. Truscello, Egea, Milano.</w:t>
      </w:r>
      <w:r w:rsidR="00E752D9">
        <w:t xml:space="preserve"> </w:t>
      </w:r>
      <w:hyperlink r:id="rId8" w:history="1">
        <w:r w:rsidR="00E752D9" w:rsidRPr="00E752D9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FB7CEC6" w14:textId="77777777" w:rsidR="0038342E" w:rsidRPr="004A180F" w:rsidRDefault="0038342E" w:rsidP="0038342E">
      <w:pPr>
        <w:pStyle w:val="Testo1"/>
        <w:spacing w:before="0" w:line="240" w:lineRule="auto"/>
        <w:rPr>
          <w:smallCaps/>
          <w:spacing w:val="-5"/>
          <w:sz w:val="16"/>
        </w:rPr>
      </w:pPr>
      <w:r w:rsidRPr="004A180F">
        <w:rPr>
          <w:smallCaps/>
          <w:spacing w:val="-5"/>
          <w:sz w:val="16"/>
        </w:rPr>
        <w:t>Statistica inferenziale</w:t>
      </w:r>
    </w:p>
    <w:p w14:paraId="39844D62" w14:textId="5472D8B8" w:rsidR="0038342E" w:rsidRDefault="0038342E" w:rsidP="0038342E">
      <w:pPr>
        <w:pStyle w:val="Testo1"/>
        <w:spacing w:before="0" w:line="240" w:lineRule="auto"/>
        <w:rPr>
          <w:spacing w:val="-5"/>
        </w:rPr>
      </w:pPr>
      <w:r w:rsidRPr="00153548">
        <w:rPr>
          <w:spacing w:val="-5"/>
        </w:rPr>
        <w:t>E. Furfaro, Appunti di inferenza statistica per le scienze sociali,</w:t>
      </w:r>
      <w:r w:rsidRPr="0043337C">
        <w:rPr>
          <w:spacing w:val="-5"/>
        </w:rPr>
        <w:t xml:space="preserve"> E</w:t>
      </w:r>
      <w:r>
        <w:rPr>
          <w:spacing w:val="-5"/>
        </w:rPr>
        <w:t>DU</w:t>
      </w:r>
      <w:r w:rsidRPr="0043337C">
        <w:rPr>
          <w:spacing w:val="-5"/>
        </w:rPr>
        <w:t>Catt, Milano, 20</w:t>
      </w:r>
      <w:r w:rsidR="0054402A">
        <w:rPr>
          <w:spacing w:val="-5"/>
        </w:rPr>
        <w:t>24</w:t>
      </w:r>
      <w:r w:rsidRPr="0043337C">
        <w:rPr>
          <w:spacing w:val="-5"/>
        </w:rPr>
        <w:t>.</w:t>
      </w:r>
      <w:r>
        <w:rPr>
          <w:spacing w:val="-5"/>
        </w:rPr>
        <w:t xml:space="preserve"> </w:t>
      </w:r>
      <w:r w:rsidR="00E752D9">
        <w:rPr>
          <w:spacing w:val="-5"/>
        </w:rPr>
        <w:t xml:space="preserve"> </w:t>
      </w:r>
      <w:hyperlink r:id="rId9" w:history="1">
        <w:r w:rsidR="00E752D9" w:rsidRPr="00E752D9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2ACA08B" w14:textId="77777777" w:rsidR="0038342E" w:rsidRDefault="0038342E" w:rsidP="0038342E">
      <w:pPr>
        <w:pStyle w:val="Testo1"/>
        <w:spacing w:before="0" w:line="240" w:lineRule="auto"/>
        <w:rPr>
          <w:smallCaps/>
          <w:spacing w:val="-5"/>
          <w:sz w:val="16"/>
        </w:rPr>
      </w:pPr>
      <w:r>
        <w:rPr>
          <w:smallCaps/>
          <w:spacing w:val="-5"/>
          <w:sz w:val="16"/>
        </w:rPr>
        <w:t>esercizi</w:t>
      </w:r>
    </w:p>
    <w:p w14:paraId="4397C784" w14:textId="5AC3A728" w:rsidR="0038342E" w:rsidRPr="00153548" w:rsidRDefault="0038342E" w:rsidP="0038342E">
      <w:pPr>
        <w:pStyle w:val="Testo1"/>
        <w:spacing w:before="0" w:line="240" w:lineRule="auto"/>
      </w:pPr>
      <w:r w:rsidRPr="00153548">
        <w:t xml:space="preserve">G. Rivellini-A. Signorelli-M.E. Comune, Eserciziario di Statistica , EDUCatt, Milano, 2024. </w:t>
      </w:r>
      <w:r w:rsidR="00E752D9">
        <w:t xml:space="preserve"> </w:t>
      </w:r>
      <w:hyperlink r:id="rId10" w:history="1">
        <w:r w:rsidR="00E752D9" w:rsidRPr="00E752D9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0CDF6AF" w14:textId="6A070BEF" w:rsidR="0038342E" w:rsidRDefault="0038342E" w:rsidP="0038342E">
      <w:pPr>
        <w:pStyle w:val="Testo1"/>
        <w:spacing w:before="0" w:line="240" w:lineRule="auto"/>
      </w:pPr>
      <w:r w:rsidRPr="00153548">
        <w:t>Cefis M., Ferrarese G., Rivellini G.</w:t>
      </w:r>
      <w:r w:rsidRPr="00A47FC3">
        <w:t xml:space="preserve"> (2024) </w:t>
      </w:r>
      <w:r w:rsidRPr="00153548">
        <w:t>Temi d’esame con soluzione</w:t>
      </w:r>
      <w:r w:rsidRPr="00A47FC3">
        <w:t>, EDU</w:t>
      </w:r>
      <w:r>
        <w:t>C</w:t>
      </w:r>
      <w:r w:rsidRPr="00A47FC3">
        <w:t>att, Milano.</w:t>
      </w:r>
      <w:r w:rsidR="00E752D9">
        <w:t xml:space="preserve"> </w:t>
      </w:r>
      <w:hyperlink r:id="rId11" w:history="1">
        <w:r w:rsidR="00E752D9" w:rsidRPr="00E752D9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B4AD1FC" w14:textId="77777777" w:rsidR="002C69B2" w:rsidRDefault="002C69B2" w:rsidP="002C69B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2CA542E" w14:textId="77777777" w:rsidR="0038342E" w:rsidRDefault="00004220" w:rsidP="002C69B2">
      <w:pPr>
        <w:pStyle w:val="Testo2"/>
      </w:pPr>
      <w:r>
        <w:t xml:space="preserve">Alle lezioni saranno affiancate </w:t>
      </w:r>
      <w:r w:rsidR="002C69B2" w:rsidRPr="00FB1852">
        <w:t>esercitazioni guidate</w:t>
      </w:r>
      <w:r w:rsidR="005744B7">
        <w:t xml:space="preserve"> con cadenza settimanale</w:t>
      </w:r>
      <w:r w:rsidR="00116B15">
        <w:t>, a cura della dott.ssa Daniela Bellani</w:t>
      </w:r>
      <w:r w:rsidR="00F4484F">
        <w:rPr>
          <w:rFonts w:ascii="Times New Roman" w:hAnsi="Times New Roman"/>
          <w:szCs w:val="18"/>
        </w:rPr>
        <w:t>.</w:t>
      </w:r>
      <w:r w:rsidR="004069B2">
        <w:t xml:space="preserve"> </w:t>
      </w:r>
    </w:p>
    <w:p w14:paraId="406687EA" w14:textId="7DC205EF" w:rsidR="002C69B2" w:rsidRDefault="002C69B2" w:rsidP="002C69B2">
      <w:pPr>
        <w:pStyle w:val="Testo2"/>
      </w:pPr>
      <w:r w:rsidRPr="00FB1852">
        <w:t>Uso della piattaforma Blackboard.</w:t>
      </w:r>
      <w:r w:rsidR="0093607C">
        <w:t xml:space="preserve"> </w:t>
      </w:r>
      <w:r w:rsidR="00827B25">
        <w:rPr>
          <w:rFonts w:cs="Times"/>
        </w:rPr>
        <w:t>È</w:t>
      </w:r>
      <w:r w:rsidR="00827B25">
        <w:t xml:space="preserve"> </w:t>
      </w:r>
      <w:r w:rsidR="0093607C">
        <w:t xml:space="preserve">previsto l’utilizzo dell’intelligenza artificiale per l’autovalutazione e </w:t>
      </w:r>
      <w:r w:rsidR="00827B25">
        <w:t xml:space="preserve">la </w:t>
      </w:r>
      <w:r w:rsidR="0038342E">
        <w:t xml:space="preserve">preparazione </w:t>
      </w:r>
      <w:r w:rsidR="0093607C">
        <w:t>dell’assignment.</w:t>
      </w:r>
    </w:p>
    <w:p w14:paraId="3878EDE8" w14:textId="77777777" w:rsidR="002C69B2" w:rsidRDefault="002C69B2" w:rsidP="002C69B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</w:t>
      </w:r>
      <w:r w:rsidR="00C0575E">
        <w:rPr>
          <w:b/>
          <w:i/>
          <w:sz w:val="18"/>
        </w:rPr>
        <w:t xml:space="preserve"> E CRITERI</w:t>
      </w:r>
      <w:r>
        <w:rPr>
          <w:b/>
          <w:i/>
          <w:sz w:val="18"/>
        </w:rPr>
        <w:t xml:space="preserve"> DI VALUTAZIONE</w:t>
      </w:r>
    </w:p>
    <w:p w14:paraId="7B0DF0D7" w14:textId="70F18D2E" w:rsidR="00C0575E" w:rsidRDefault="002C69B2" w:rsidP="00153548">
      <w:pPr>
        <w:pStyle w:val="Testo2"/>
      </w:pPr>
      <w:r w:rsidRPr="00FB1852">
        <w:t>La valutazione sarà effettuata con un’unica prova scritta</w:t>
      </w:r>
      <w:r w:rsidR="002D141C">
        <w:t xml:space="preserve"> in forma di test a risposte chiuse o aperte da svolgere con la piattaforma </w:t>
      </w:r>
      <w:r w:rsidR="00470BF2">
        <w:t>B</w:t>
      </w:r>
      <w:r w:rsidR="002D141C">
        <w:t xml:space="preserve">lackboard. La prova è </w:t>
      </w:r>
      <w:r>
        <w:t xml:space="preserve">costituita sia da </w:t>
      </w:r>
      <w:r w:rsidRPr="00FB1852">
        <w:t xml:space="preserve">quesiti </w:t>
      </w:r>
      <w:r w:rsidR="006016BC">
        <w:t>su definizioni, formule e significati degli indici di statistica descrittiva e inferenziale</w:t>
      </w:r>
      <w:r w:rsidR="00B63822">
        <w:t xml:space="preserve"> </w:t>
      </w:r>
      <w:r w:rsidR="006016BC">
        <w:t xml:space="preserve">sia da </w:t>
      </w:r>
      <w:r w:rsidR="006016BC" w:rsidRPr="00FB1852">
        <w:t xml:space="preserve">esercizi </w:t>
      </w:r>
      <w:r w:rsidR="006016BC">
        <w:t>su ciascuna delle tre parti del programma.</w:t>
      </w:r>
      <w:r w:rsidR="00B63822">
        <w:t xml:space="preserve"> I quesiti teorici occuperanno circa il 40% della prova, mentre il restante 60% sarà composto da esercizi.</w:t>
      </w:r>
      <w:r w:rsidR="00470BF2">
        <w:t xml:space="preserve"> Il numero complessivo di quesiti può variare da 20 a 30 e il punteggio complessivo è di </w:t>
      </w:r>
      <w:r w:rsidR="0014552D">
        <w:t>3</w:t>
      </w:r>
      <w:r w:rsidR="0050593C">
        <w:t>1</w:t>
      </w:r>
      <w:r w:rsidR="0014552D">
        <w:t xml:space="preserve"> punti. La valutazione</w:t>
      </w:r>
      <w:r w:rsidR="00B63822">
        <w:t xml:space="preserve"> sarà espressa</w:t>
      </w:r>
      <w:r w:rsidR="0014552D">
        <w:t xml:space="preserve"> in trentesimi</w:t>
      </w:r>
      <w:r w:rsidR="00C4382C">
        <w:t xml:space="preserve"> e </w:t>
      </w:r>
      <w:r w:rsidR="0014552D">
        <w:t>la lode sarà</w:t>
      </w:r>
      <w:r w:rsidR="002D141C">
        <w:t xml:space="preserve"> riconosciuta </w:t>
      </w:r>
      <w:r w:rsidR="0014552D">
        <w:t>a chi raggiunge 31 punti.</w:t>
      </w:r>
      <w:r w:rsidR="008261FE">
        <w:t xml:space="preserve"> Se necessario, a completamento della valutazione, può essere richiesto un approfondimento in forma orale. </w:t>
      </w:r>
    </w:p>
    <w:p w14:paraId="5BAAC110" w14:textId="01113F4C" w:rsidR="00004220" w:rsidRDefault="00004220" w:rsidP="007A0E87">
      <w:pPr>
        <w:pStyle w:val="Testo2"/>
      </w:pPr>
      <w:r>
        <w:t xml:space="preserve">Lo svolgimento facoltativo di un </w:t>
      </w:r>
      <w:r w:rsidRPr="00363DB6">
        <w:rPr>
          <w:i/>
          <w:iCs/>
        </w:rPr>
        <w:t>assignment</w:t>
      </w:r>
      <w:r>
        <w:t xml:space="preserve"> </w:t>
      </w:r>
      <w:r w:rsidR="009E33C2">
        <w:t xml:space="preserve">da consegnare entro il 31/12 dell’anno in corso e da discutere oralmente a seguito dell’esame scritto, nella stessa giornata, </w:t>
      </w:r>
      <w:r>
        <w:t xml:space="preserve">consentirà di arricchire </w:t>
      </w:r>
      <w:r w:rsidR="00470BF2">
        <w:t xml:space="preserve">(di max </w:t>
      </w:r>
      <w:r w:rsidR="00604813">
        <w:t>4</w:t>
      </w:r>
      <w:r w:rsidR="00470BF2">
        <w:t xml:space="preserve"> punti) </w:t>
      </w:r>
      <w:r>
        <w:t>la valutazione finale</w:t>
      </w:r>
      <w:r w:rsidR="00604813">
        <w:t xml:space="preserve"> ottenuta con il test</w:t>
      </w:r>
      <w:r>
        <w:t xml:space="preserve">, solo se l’esame </w:t>
      </w:r>
      <w:r w:rsidR="009E33C2">
        <w:t>scritto</w:t>
      </w:r>
      <w:r w:rsidR="00153548">
        <w:t xml:space="preserve"> </w:t>
      </w:r>
      <w:r>
        <w:t>verrà effettuato entro la sessione invernale</w:t>
      </w:r>
      <w:r w:rsidR="00C4382C">
        <w:t xml:space="preserve"> di appelli d’esame.</w:t>
      </w:r>
    </w:p>
    <w:p w14:paraId="2C8D6C80" w14:textId="74E8CBF7" w:rsidR="005849E1" w:rsidRDefault="005849E1" w:rsidP="005849E1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F6DC3B7" w14:textId="500C5FA2" w:rsidR="00470BF2" w:rsidRDefault="00470BF2" w:rsidP="002C69B2">
      <w:pPr>
        <w:pStyle w:val="Testo2"/>
        <w:spacing w:before="120"/>
      </w:pPr>
      <w:r w:rsidRPr="00470BF2">
        <w:t xml:space="preserve">Si invitano gli studenti </w:t>
      </w:r>
      <w:r w:rsidR="008D5A01">
        <w:t xml:space="preserve">e le studentesse </w:t>
      </w:r>
      <w:r w:rsidRPr="00470BF2">
        <w:t xml:space="preserve">a seguire un breve pre-corso (online) di matematica, disponibile sulla piattaforma blackboard in prossimità dell’avvio delle lezioni. </w:t>
      </w:r>
      <w:r w:rsidR="00AE3E12">
        <w:t xml:space="preserve">Sui contenuti del pre-corso si svolgerà una sessione di Questions&amp;Anwers in prossimità della prima lezione del corso. </w:t>
      </w:r>
    </w:p>
    <w:p w14:paraId="320EF68F" w14:textId="50FA1347" w:rsidR="002C69B2" w:rsidRDefault="002C69B2" w:rsidP="002C69B2">
      <w:pPr>
        <w:pStyle w:val="Testo2"/>
        <w:spacing w:before="120"/>
        <w:rPr>
          <w:i/>
        </w:rPr>
      </w:pPr>
      <w:r w:rsidRPr="00FB1852">
        <w:rPr>
          <w:i/>
        </w:rPr>
        <w:t>Orario e luogo di ricevimento</w:t>
      </w:r>
    </w:p>
    <w:p w14:paraId="2318ABDD" w14:textId="718B93EF" w:rsidR="008C69A0" w:rsidRPr="005849E1" w:rsidRDefault="007F2567" w:rsidP="008C69A0">
      <w:pPr>
        <w:tabs>
          <w:tab w:val="clear" w:pos="284"/>
        </w:tabs>
        <w:spacing w:line="220" w:lineRule="exact"/>
        <w:ind w:firstLine="284"/>
        <w:rPr>
          <w:sz w:val="18"/>
          <w:szCs w:val="18"/>
        </w:rPr>
      </w:pPr>
      <w:r>
        <w:rPr>
          <w:sz w:val="18"/>
          <w:szCs w:val="18"/>
        </w:rPr>
        <w:t>La Prof.ssa Giulia Rivellini riceve il mercoledì dalle 11.30 alle 13.00 presso l’ufficio 304 del Dipartimento di Scienze statistiche.</w:t>
      </w:r>
      <w:r w:rsidRPr="00B36A7A">
        <w:rPr>
          <w:sz w:val="18"/>
          <w:szCs w:val="18"/>
        </w:rPr>
        <w:t xml:space="preserve"> </w:t>
      </w:r>
    </w:p>
    <w:sectPr w:rsidR="008C69A0" w:rsidRPr="005849E1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3B830" w14:textId="77777777" w:rsidR="009550A1" w:rsidRDefault="009550A1" w:rsidP="00535FE1">
      <w:pPr>
        <w:spacing w:line="240" w:lineRule="auto"/>
      </w:pPr>
      <w:r>
        <w:separator/>
      </w:r>
    </w:p>
  </w:endnote>
  <w:endnote w:type="continuationSeparator" w:id="0">
    <w:p w14:paraId="488FA4DA" w14:textId="77777777" w:rsidR="009550A1" w:rsidRDefault="009550A1" w:rsidP="00535F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8102A" w14:textId="77777777" w:rsidR="009550A1" w:rsidRDefault="009550A1" w:rsidP="00535FE1">
      <w:pPr>
        <w:spacing w:line="240" w:lineRule="auto"/>
      </w:pPr>
      <w:r>
        <w:separator/>
      </w:r>
    </w:p>
  </w:footnote>
  <w:footnote w:type="continuationSeparator" w:id="0">
    <w:p w14:paraId="66C2F207" w14:textId="77777777" w:rsidR="009550A1" w:rsidRDefault="009550A1" w:rsidP="00535FE1">
      <w:pPr>
        <w:spacing w:line="240" w:lineRule="auto"/>
      </w:pPr>
      <w:r>
        <w:continuationSeparator/>
      </w:r>
    </w:p>
  </w:footnote>
  <w:footnote w:id="1">
    <w:p w14:paraId="76C3CE6E" w14:textId="2FD4C0F0" w:rsidR="00E752D9" w:rsidRDefault="00E752D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5E99"/>
    <w:multiLevelType w:val="hybridMultilevel"/>
    <w:tmpl w:val="A0E05820"/>
    <w:lvl w:ilvl="0" w:tplc="E7EAB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27F18"/>
    <w:multiLevelType w:val="hybridMultilevel"/>
    <w:tmpl w:val="861418E8"/>
    <w:lvl w:ilvl="0" w:tplc="D7546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E233F"/>
    <w:multiLevelType w:val="hybridMultilevel"/>
    <w:tmpl w:val="4B78AA8C"/>
    <w:lvl w:ilvl="0" w:tplc="28D000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50385"/>
    <w:multiLevelType w:val="hybridMultilevel"/>
    <w:tmpl w:val="2822293A"/>
    <w:lvl w:ilvl="0" w:tplc="79482D5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D51C4"/>
    <w:multiLevelType w:val="hybridMultilevel"/>
    <w:tmpl w:val="FE4E9A64"/>
    <w:lvl w:ilvl="0" w:tplc="55CCF8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F7006"/>
    <w:multiLevelType w:val="hybridMultilevel"/>
    <w:tmpl w:val="3D80B0D4"/>
    <w:lvl w:ilvl="0" w:tplc="B23425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13716"/>
    <w:multiLevelType w:val="hybridMultilevel"/>
    <w:tmpl w:val="49883A8E"/>
    <w:lvl w:ilvl="0" w:tplc="A6E2CD6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577068">
    <w:abstractNumId w:val="1"/>
  </w:num>
  <w:num w:numId="2" w16cid:durableId="351422115">
    <w:abstractNumId w:val="3"/>
  </w:num>
  <w:num w:numId="3" w16cid:durableId="451896995">
    <w:abstractNumId w:val="4"/>
  </w:num>
  <w:num w:numId="4" w16cid:durableId="1316028804">
    <w:abstractNumId w:val="6"/>
  </w:num>
  <w:num w:numId="5" w16cid:durableId="2122530190">
    <w:abstractNumId w:val="5"/>
  </w:num>
  <w:num w:numId="6" w16cid:durableId="1089109907">
    <w:abstractNumId w:val="2"/>
  </w:num>
  <w:num w:numId="7" w16cid:durableId="1065835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BA"/>
    <w:rsid w:val="000037DC"/>
    <w:rsid w:val="00004220"/>
    <w:rsid w:val="00026DCB"/>
    <w:rsid w:val="000739D1"/>
    <w:rsid w:val="00083368"/>
    <w:rsid w:val="0011601C"/>
    <w:rsid w:val="00116B15"/>
    <w:rsid w:val="00122636"/>
    <w:rsid w:val="00122A6D"/>
    <w:rsid w:val="0014552D"/>
    <w:rsid w:val="00153548"/>
    <w:rsid w:val="00187B99"/>
    <w:rsid w:val="001C19CE"/>
    <w:rsid w:val="001C4CD4"/>
    <w:rsid w:val="001F6052"/>
    <w:rsid w:val="002014DD"/>
    <w:rsid w:val="002217DF"/>
    <w:rsid w:val="00222227"/>
    <w:rsid w:val="00290B5A"/>
    <w:rsid w:val="002C0696"/>
    <w:rsid w:val="002C0C59"/>
    <w:rsid w:val="002C29A9"/>
    <w:rsid w:val="002C69B2"/>
    <w:rsid w:val="002D141C"/>
    <w:rsid w:val="00341C7E"/>
    <w:rsid w:val="00353C4E"/>
    <w:rsid w:val="00360A38"/>
    <w:rsid w:val="00363DB6"/>
    <w:rsid w:val="0038342E"/>
    <w:rsid w:val="003F128C"/>
    <w:rsid w:val="003F2ADE"/>
    <w:rsid w:val="0040079B"/>
    <w:rsid w:val="004069B2"/>
    <w:rsid w:val="0043337C"/>
    <w:rsid w:val="00470BF2"/>
    <w:rsid w:val="00471A27"/>
    <w:rsid w:val="004B01E8"/>
    <w:rsid w:val="004D1217"/>
    <w:rsid w:val="004D6008"/>
    <w:rsid w:val="004D60E4"/>
    <w:rsid w:val="005027BA"/>
    <w:rsid w:val="0050593C"/>
    <w:rsid w:val="00520075"/>
    <w:rsid w:val="00522673"/>
    <w:rsid w:val="00535FE1"/>
    <w:rsid w:val="00542FC2"/>
    <w:rsid w:val="0054402A"/>
    <w:rsid w:val="005705DE"/>
    <w:rsid w:val="005744B7"/>
    <w:rsid w:val="005849E1"/>
    <w:rsid w:val="005E39E7"/>
    <w:rsid w:val="005F1867"/>
    <w:rsid w:val="005F4DD5"/>
    <w:rsid w:val="006016BC"/>
    <w:rsid w:val="00604813"/>
    <w:rsid w:val="00605FF6"/>
    <w:rsid w:val="006937F5"/>
    <w:rsid w:val="00695FD1"/>
    <w:rsid w:val="006E0AC2"/>
    <w:rsid w:val="006E63F9"/>
    <w:rsid w:val="006F1772"/>
    <w:rsid w:val="007222DD"/>
    <w:rsid w:val="00787728"/>
    <w:rsid w:val="007A0E87"/>
    <w:rsid w:val="007B2E51"/>
    <w:rsid w:val="007F2567"/>
    <w:rsid w:val="007F2675"/>
    <w:rsid w:val="00821BBE"/>
    <w:rsid w:val="008261FE"/>
    <w:rsid w:val="00827B25"/>
    <w:rsid w:val="008356D9"/>
    <w:rsid w:val="008401F5"/>
    <w:rsid w:val="008458DD"/>
    <w:rsid w:val="008A1204"/>
    <w:rsid w:val="008A56B6"/>
    <w:rsid w:val="008C69A0"/>
    <w:rsid w:val="008D5A01"/>
    <w:rsid w:val="00900CCA"/>
    <w:rsid w:val="00924B77"/>
    <w:rsid w:val="0093607C"/>
    <w:rsid w:val="00940DA2"/>
    <w:rsid w:val="009550A1"/>
    <w:rsid w:val="009675EC"/>
    <w:rsid w:val="00991846"/>
    <w:rsid w:val="009A1B82"/>
    <w:rsid w:val="009E055C"/>
    <w:rsid w:val="009E2FCA"/>
    <w:rsid w:val="009E33C2"/>
    <w:rsid w:val="00A20523"/>
    <w:rsid w:val="00A47FC3"/>
    <w:rsid w:val="00A74F6F"/>
    <w:rsid w:val="00AA0BDE"/>
    <w:rsid w:val="00AD7557"/>
    <w:rsid w:val="00AE3E12"/>
    <w:rsid w:val="00AF12D9"/>
    <w:rsid w:val="00B119FC"/>
    <w:rsid w:val="00B328BF"/>
    <w:rsid w:val="00B41E35"/>
    <w:rsid w:val="00B51253"/>
    <w:rsid w:val="00B525CC"/>
    <w:rsid w:val="00B63822"/>
    <w:rsid w:val="00BB3675"/>
    <w:rsid w:val="00BF033C"/>
    <w:rsid w:val="00BF1724"/>
    <w:rsid w:val="00C0575E"/>
    <w:rsid w:val="00C070D6"/>
    <w:rsid w:val="00C4382C"/>
    <w:rsid w:val="00D15C3B"/>
    <w:rsid w:val="00D404F2"/>
    <w:rsid w:val="00DD0B5A"/>
    <w:rsid w:val="00E04202"/>
    <w:rsid w:val="00E20696"/>
    <w:rsid w:val="00E225A0"/>
    <w:rsid w:val="00E33EDF"/>
    <w:rsid w:val="00E4282A"/>
    <w:rsid w:val="00E5109B"/>
    <w:rsid w:val="00E607E6"/>
    <w:rsid w:val="00E752D9"/>
    <w:rsid w:val="00EA24E1"/>
    <w:rsid w:val="00EF1751"/>
    <w:rsid w:val="00F308FE"/>
    <w:rsid w:val="00F44131"/>
    <w:rsid w:val="00F4484F"/>
    <w:rsid w:val="00F72EA1"/>
    <w:rsid w:val="00F864F0"/>
    <w:rsid w:val="00F87B19"/>
    <w:rsid w:val="00FE6DB9"/>
    <w:rsid w:val="00FF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32BC7"/>
  <w15:docId w15:val="{67013E13-E34A-47EB-B12C-C7CFDE16C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semiHidden/>
    <w:unhideWhenUsed/>
    <w:rsid w:val="00B328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B328B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20523"/>
    <w:pPr>
      <w:ind w:left="720"/>
      <w:contextualSpacing/>
    </w:pPr>
  </w:style>
  <w:style w:type="character" w:styleId="Rimandocommento">
    <w:name w:val="annotation reference"/>
    <w:basedOn w:val="Carpredefinitoparagrafo"/>
    <w:semiHidden/>
    <w:unhideWhenUsed/>
    <w:rsid w:val="00B119FC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B119FC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B119FC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B119F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B119F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35FE1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5FE1"/>
    <w:rPr>
      <w:szCs w:val="24"/>
    </w:rPr>
  </w:style>
  <w:style w:type="paragraph" w:styleId="Pidipagina">
    <w:name w:val="footer"/>
    <w:basedOn w:val="Normale"/>
    <w:link w:val="PidipaginaCarattere"/>
    <w:unhideWhenUsed/>
    <w:rsid w:val="00535FE1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535FE1"/>
    <w:rPr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C69A0"/>
    <w:rPr>
      <w:color w:val="0000FF"/>
      <w:u w:val="single"/>
    </w:rPr>
  </w:style>
  <w:style w:type="paragraph" w:styleId="Revisione">
    <w:name w:val="Revision"/>
    <w:hidden/>
    <w:uiPriority w:val="99"/>
    <w:semiHidden/>
    <w:rsid w:val="003F2ADE"/>
    <w:rPr>
      <w:szCs w:val="24"/>
    </w:rPr>
  </w:style>
  <w:style w:type="character" w:styleId="Enfasigrassetto">
    <w:name w:val="Strong"/>
    <w:uiPriority w:val="22"/>
    <w:qFormat/>
    <w:rsid w:val="009E2FCA"/>
    <w:rPr>
      <w:b/>
      <w:bCs/>
    </w:rPr>
  </w:style>
  <w:style w:type="paragraph" w:styleId="Testonotaapidipagina">
    <w:name w:val="footnote text"/>
    <w:basedOn w:val="Normale"/>
    <w:link w:val="TestonotaapidipaginaCarattere"/>
    <w:semiHidden/>
    <w:unhideWhenUsed/>
    <w:rsid w:val="00E752D9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752D9"/>
  </w:style>
  <w:style w:type="character" w:styleId="Rimandonotaapidipagina">
    <w:name w:val="footnote reference"/>
    <w:basedOn w:val="Carpredefinitoparagrafo"/>
    <w:semiHidden/>
    <w:unhideWhenUsed/>
    <w:rsid w:val="00E752D9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5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9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patrick-white/statistica-semplice-9788823891890-3956864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giulia-rivellini-mattia-cefis-giulio-ferrarese/temi-desame-con-soluzione-9791255353102-740263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giulia-rivellini-angela-signorelli-maria-elena-comune/eserciziario-di-statistica-9791255353096-74075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furfaro-emanuela/appunti-di-inferenza-statistica-9788893355414-714130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5278F-02C6-4AE4-AF92-8A0D52EADE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1054</Words>
  <Characters>6014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Grassi Monica Barbara</cp:lastModifiedBy>
  <cp:revision>5</cp:revision>
  <cp:lastPrinted>2003-03-27T09:42:00Z</cp:lastPrinted>
  <dcterms:created xsi:type="dcterms:W3CDTF">2026-06-19T17:27:00Z</dcterms:created>
  <dcterms:modified xsi:type="dcterms:W3CDTF">2026-07-29T12:00:00Z</dcterms:modified>
</cp:coreProperties>
</file>