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C002B" w14:textId="1C41CE84" w:rsidR="00714D54" w:rsidRPr="00BE0EE0" w:rsidRDefault="00573ED0" w:rsidP="004B6FAF">
      <w:pPr>
        <w:pStyle w:val="Titolo1"/>
      </w:pPr>
      <w:r w:rsidRPr="00BE0EE0">
        <w:t>Storia del pensiero internazionale</w:t>
      </w:r>
    </w:p>
    <w:p w14:paraId="218F525B" w14:textId="77777777" w:rsidR="00714D54" w:rsidRPr="00BE0EE0" w:rsidRDefault="00714D54" w:rsidP="004B6FAF">
      <w:pPr>
        <w:pStyle w:val="Titolo2"/>
      </w:pPr>
      <w:r w:rsidRPr="00BE0EE0">
        <w:t>Prof. Luca G. Castellin</w:t>
      </w:r>
    </w:p>
    <w:p w14:paraId="125733A5" w14:textId="77777777" w:rsidR="002D5E17" w:rsidRPr="00BE0EE0" w:rsidRDefault="00714D54" w:rsidP="00BE0EE0">
      <w:pPr>
        <w:spacing w:before="240" w:after="120"/>
        <w:jc w:val="both"/>
        <w:rPr>
          <w:rFonts w:ascii="Times" w:hAnsi="Times"/>
          <w:b/>
          <w:sz w:val="18"/>
          <w:szCs w:val="18"/>
        </w:rPr>
      </w:pPr>
      <w:r w:rsidRPr="00BE0EE0">
        <w:rPr>
          <w:rFonts w:ascii="Times" w:hAnsi="Times"/>
          <w:b/>
          <w:i/>
          <w:sz w:val="18"/>
          <w:szCs w:val="18"/>
        </w:rPr>
        <w:t>OBIETTIVO DEL CORSO E RISULTATI DI APPRENDIMENTO ATTESI</w:t>
      </w:r>
    </w:p>
    <w:p w14:paraId="1D7045E0" w14:textId="77777777" w:rsidR="00DA070E" w:rsidRPr="00D41CC4" w:rsidRDefault="00DA070E" w:rsidP="00DA070E">
      <w:pPr>
        <w:rPr>
          <w:b/>
          <w:i/>
          <w:sz w:val="20"/>
          <w:szCs w:val="20"/>
        </w:rPr>
      </w:pPr>
      <w:r w:rsidRPr="00D41CC4">
        <w:rPr>
          <w:b/>
          <w:i/>
          <w:sz w:val="20"/>
          <w:szCs w:val="20"/>
        </w:rPr>
        <w:t xml:space="preserve">Obiettivi del corso </w:t>
      </w:r>
    </w:p>
    <w:p w14:paraId="2DC16E5B" w14:textId="0E5F867F" w:rsidR="006740F6" w:rsidRPr="004B6FAF" w:rsidRDefault="00A82F6A" w:rsidP="00BE0EE0">
      <w:pPr>
        <w:jc w:val="both"/>
        <w:rPr>
          <w:rFonts w:ascii="Times" w:hAnsi="Times" w:cs="Times"/>
          <w:sz w:val="20"/>
          <w:szCs w:val="20"/>
        </w:rPr>
      </w:pPr>
      <w:r w:rsidRPr="004B6FAF">
        <w:rPr>
          <w:rFonts w:ascii="Times" w:hAnsi="Times"/>
          <w:sz w:val="20"/>
          <w:szCs w:val="20"/>
        </w:rPr>
        <w:t>L</w:t>
      </w:r>
      <w:r w:rsidR="00714D54" w:rsidRPr="004B6FAF">
        <w:rPr>
          <w:rFonts w:ascii="Times" w:hAnsi="Times"/>
          <w:sz w:val="20"/>
          <w:szCs w:val="20"/>
        </w:rPr>
        <w:t xml:space="preserve">’insegnamento </w:t>
      </w:r>
      <w:r w:rsidRPr="004B6FAF">
        <w:rPr>
          <w:rFonts w:ascii="Times" w:hAnsi="Times"/>
          <w:sz w:val="20"/>
          <w:szCs w:val="20"/>
        </w:rPr>
        <w:t>si propone di fornire a</w:t>
      </w:r>
      <w:r w:rsidR="007E0090">
        <w:rPr>
          <w:rFonts w:ascii="Times" w:hAnsi="Times"/>
          <w:sz w:val="20"/>
          <w:szCs w:val="20"/>
        </w:rPr>
        <w:t xml:space="preserve"> studentesse e </w:t>
      </w:r>
      <w:r w:rsidRPr="004B6FAF">
        <w:rPr>
          <w:rFonts w:ascii="Times" w:hAnsi="Times"/>
          <w:sz w:val="20"/>
          <w:szCs w:val="20"/>
        </w:rPr>
        <w:t xml:space="preserve">studenti alcuni strumenti propri della </w:t>
      </w:r>
      <w:r w:rsidR="005373F9" w:rsidRPr="004B6FAF">
        <w:rPr>
          <w:rFonts w:ascii="Times" w:hAnsi="Times"/>
          <w:sz w:val="20"/>
          <w:szCs w:val="20"/>
        </w:rPr>
        <w:t>storia del</w:t>
      </w:r>
      <w:r w:rsidR="0013630D" w:rsidRPr="004B6FAF">
        <w:rPr>
          <w:rFonts w:ascii="Times" w:hAnsi="Times"/>
          <w:sz w:val="20"/>
          <w:szCs w:val="20"/>
        </w:rPr>
        <w:t xml:space="preserve"> pensiero </w:t>
      </w:r>
      <w:r w:rsidR="004F1380" w:rsidRPr="004B6FAF">
        <w:rPr>
          <w:rFonts w:ascii="Times" w:hAnsi="Times"/>
          <w:sz w:val="20"/>
          <w:szCs w:val="20"/>
        </w:rPr>
        <w:t xml:space="preserve">internazionale </w:t>
      </w:r>
      <w:r w:rsidR="005373F9" w:rsidRPr="004B6FAF">
        <w:rPr>
          <w:rFonts w:ascii="Times" w:hAnsi="Times"/>
          <w:sz w:val="20"/>
          <w:szCs w:val="20"/>
        </w:rPr>
        <w:t xml:space="preserve">dell’età </w:t>
      </w:r>
      <w:r w:rsidR="0013630D" w:rsidRPr="004B6FAF">
        <w:rPr>
          <w:rFonts w:ascii="Times" w:hAnsi="Times"/>
          <w:sz w:val="20"/>
          <w:szCs w:val="20"/>
        </w:rPr>
        <w:t>moderna e contemporanea.</w:t>
      </w:r>
      <w:r w:rsidR="00C8569B" w:rsidRPr="004B6FAF">
        <w:rPr>
          <w:rFonts w:ascii="Times" w:hAnsi="Times"/>
          <w:sz w:val="20"/>
          <w:szCs w:val="20"/>
        </w:rPr>
        <w:t xml:space="preserve"> </w:t>
      </w:r>
    </w:p>
    <w:p w14:paraId="11CE9097" w14:textId="77777777" w:rsidR="00B247EA" w:rsidRDefault="00B247EA" w:rsidP="00BE0EE0">
      <w:pPr>
        <w:jc w:val="both"/>
        <w:rPr>
          <w:rFonts w:ascii="Times" w:hAnsi="Times"/>
          <w:i/>
          <w:noProof/>
          <w:sz w:val="20"/>
          <w:szCs w:val="20"/>
        </w:rPr>
      </w:pPr>
    </w:p>
    <w:p w14:paraId="3C8D9DBD" w14:textId="77777777" w:rsidR="00B247EA" w:rsidRPr="00CE5B3A" w:rsidRDefault="00B247EA" w:rsidP="00B247EA">
      <w:pPr>
        <w:rPr>
          <w:rFonts w:ascii="Times" w:hAnsi="Times"/>
          <w:b/>
          <w:i/>
          <w:noProof/>
          <w:sz w:val="20"/>
          <w:szCs w:val="20"/>
        </w:rPr>
      </w:pPr>
      <w:r w:rsidRPr="00CE5B3A">
        <w:rPr>
          <w:rFonts w:ascii="Times" w:hAnsi="Times"/>
          <w:b/>
          <w:i/>
          <w:noProof/>
          <w:sz w:val="20"/>
          <w:szCs w:val="20"/>
        </w:rPr>
        <w:t xml:space="preserve">Risultati di apprendimento attesi </w:t>
      </w:r>
    </w:p>
    <w:p w14:paraId="5A9CB78F" w14:textId="4F768B65" w:rsidR="00714D54" w:rsidRPr="004B6FAF" w:rsidRDefault="00714D54" w:rsidP="00BE0EE0">
      <w:pPr>
        <w:jc w:val="both"/>
        <w:rPr>
          <w:rFonts w:ascii="Times" w:hAnsi="Times"/>
          <w:i/>
          <w:noProof/>
          <w:sz w:val="20"/>
          <w:szCs w:val="20"/>
        </w:rPr>
      </w:pPr>
      <w:r w:rsidRPr="004B6FAF">
        <w:rPr>
          <w:rFonts w:ascii="Times" w:hAnsi="Times"/>
          <w:i/>
          <w:noProof/>
          <w:sz w:val="20"/>
          <w:szCs w:val="20"/>
        </w:rPr>
        <w:t>Conoscenza e comprensione</w:t>
      </w:r>
    </w:p>
    <w:p w14:paraId="6D9CED15" w14:textId="1BC08767" w:rsidR="00714D54" w:rsidRPr="00C94A8B" w:rsidRDefault="00714D54" w:rsidP="00C94A8B">
      <w:pPr>
        <w:jc w:val="both"/>
        <w:rPr>
          <w:sz w:val="20"/>
          <w:szCs w:val="20"/>
        </w:rPr>
      </w:pPr>
      <w:r w:rsidRPr="00C94A8B">
        <w:rPr>
          <w:sz w:val="20"/>
          <w:szCs w:val="20"/>
        </w:rPr>
        <w:t>Al termine dell’insegnamento, lo studente sarà in grado di</w:t>
      </w:r>
      <w:r w:rsidR="00657901" w:rsidRPr="00C94A8B">
        <w:rPr>
          <w:sz w:val="20"/>
          <w:szCs w:val="20"/>
        </w:rPr>
        <w:t>:</w:t>
      </w:r>
      <w:r w:rsidR="00C94A8B" w:rsidRPr="00C94A8B">
        <w:rPr>
          <w:sz w:val="20"/>
          <w:szCs w:val="20"/>
        </w:rPr>
        <w:t xml:space="preserve"> a</w:t>
      </w:r>
      <w:r w:rsidR="002344A9" w:rsidRPr="00C94A8B">
        <w:rPr>
          <w:sz w:val="20"/>
          <w:szCs w:val="20"/>
        </w:rPr>
        <w:t>nalizzare e interpretare le fonti e i testi</w:t>
      </w:r>
      <w:r w:rsidR="00ED4C1E" w:rsidRPr="00C94A8B">
        <w:rPr>
          <w:sz w:val="20"/>
          <w:szCs w:val="20"/>
        </w:rPr>
        <w:t xml:space="preserve"> della storia del pensiero internazionale</w:t>
      </w:r>
      <w:r w:rsidR="00622BFB" w:rsidRPr="00C94A8B">
        <w:rPr>
          <w:sz w:val="20"/>
          <w:szCs w:val="20"/>
        </w:rPr>
        <w:t>;</w:t>
      </w:r>
      <w:r w:rsidR="00C94A8B" w:rsidRPr="00C94A8B">
        <w:rPr>
          <w:sz w:val="20"/>
          <w:szCs w:val="20"/>
        </w:rPr>
        <w:t xml:space="preserve"> </w:t>
      </w:r>
      <w:r w:rsidR="00C24CD0">
        <w:rPr>
          <w:sz w:val="20"/>
          <w:szCs w:val="20"/>
        </w:rPr>
        <w:t>d</w:t>
      </w:r>
      <w:r w:rsidR="00ED4C1E" w:rsidRPr="00C94A8B">
        <w:rPr>
          <w:sz w:val="20"/>
          <w:szCs w:val="20"/>
        </w:rPr>
        <w:t>istinguere le differenti tradizioni del pensiero internazionale</w:t>
      </w:r>
      <w:r w:rsidR="00B54960" w:rsidRPr="00C94A8B">
        <w:rPr>
          <w:sz w:val="20"/>
          <w:szCs w:val="20"/>
        </w:rPr>
        <w:t xml:space="preserve"> e orientarsi criticamente nella complessità dei dibattiti</w:t>
      </w:r>
      <w:r w:rsidR="00ED4C1E" w:rsidRPr="00C94A8B">
        <w:rPr>
          <w:sz w:val="20"/>
          <w:szCs w:val="20"/>
        </w:rPr>
        <w:t>;</w:t>
      </w:r>
      <w:r w:rsidR="00C94A8B" w:rsidRPr="00C94A8B">
        <w:rPr>
          <w:sz w:val="20"/>
          <w:szCs w:val="20"/>
        </w:rPr>
        <w:t xml:space="preserve"> </w:t>
      </w:r>
      <w:r w:rsidR="00C24CD0">
        <w:rPr>
          <w:sz w:val="20"/>
          <w:szCs w:val="20"/>
        </w:rPr>
        <w:t>i</w:t>
      </w:r>
      <w:r w:rsidR="00ED4C1E" w:rsidRPr="00C94A8B">
        <w:rPr>
          <w:sz w:val="20"/>
          <w:szCs w:val="20"/>
        </w:rPr>
        <w:t xml:space="preserve">llustrare </w:t>
      </w:r>
      <w:r w:rsidR="00747723" w:rsidRPr="00C94A8B">
        <w:rPr>
          <w:sz w:val="20"/>
          <w:szCs w:val="20"/>
        </w:rPr>
        <w:t>le principali questioni del pensiero internazionale, i grandi autori e le loro opere</w:t>
      </w:r>
      <w:r w:rsidR="00ED4C1E" w:rsidRPr="00C94A8B">
        <w:rPr>
          <w:sz w:val="20"/>
          <w:szCs w:val="20"/>
        </w:rPr>
        <w:t>.</w:t>
      </w:r>
    </w:p>
    <w:p w14:paraId="38403EE8" w14:textId="77777777" w:rsidR="00714D54" w:rsidRPr="004B6FAF" w:rsidRDefault="00714D54" w:rsidP="00BE0EE0">
      <w:pPr>
        <w:jc w:val="both"/>
        <w:rPr>
          <w:rFonts w:ascii="Times" w:hAnsi="Times"/>
          <w:i/>
          <w:sz w:val="20"/>
          <w:szCs w:val="20"/>
        </w:rPr>
      </w:pPr>
      <w:r w:rsidRPr="004B6FAF">
        <w:rPr>
          <w:rFonts w:ascii="Times" w:hAnsi="Times"/>
          <w:i/>
          <w:sz w:val="20"/>
          <w:szCs w:val="20"/>
        </w:rPr>
        <w:t>Capacità di applicare conoscenza e comprensione</w:t>
      </w:r>
    </w:p>
    <w:p w14:paraId="529F7218" w14:textId="1B9346A4" w:rsidR="006D72EB" w:rsidRPr="00065F39" w:rsidRDefault="00237C84" w:rsidP="00065F39">
      <w:pPr>
        <w:jc w:val="both"/>
        <w:rPr>
          <w:sz w:val="20"/>
          <w:szCs w:val="20"/>
        </w:rPr>
      </w:pPr>
      <w:r w:rsidRPr="00065F39">
        <w:rPr>
          <w:sz w:val="20"/>
          <w:szCs w:val="20"/>
        </w:rPr>
        <w:t>Al termine dell’insegnamento, lo studente sarà in grado di:</w:t>
      </w:r>
      <w:r w:rsidR="00C94A8B" w:rsidRPr="00065F39">
        <w:rPr>
          <w:sz w:val="20"/>
          <w:szCs w:val="20"/>
        </w:rPr>
        <w:t xml:space="preserve"> </w:t>
      </w:r>
      <w:r w:rsidR="00C24CD0">
        <w:rPr>
          <w:sz w:val="20"/>
          <w:szCs w:val="20"/>
        </w:rPr>
        <w:t>l</w:t>
      </w:r>
      <w:r w:rsidR="00A67B13" w:rsidRPr="00065F39">
        <w:rPr>
          <w:sz w:val="20"/>
          <w:szCs w:val="20"/>
        </w:rPr>
        <w:t>eggere analiticamente un testo di storia del politico internazionale, situandolo nel contesto storico e concettuale della sua epoca;</w:t>
      </w:r>
      <w:r w:rsidR="00065F39" w:rsidRPr="00065F39">
        <w:rPr>
          <w:sz w:val="20"/>
          <w:szCs w:val="20"/>
        </w:rPr>
        <w:t xml:space="preserve"> </w:t>
      </w:r>
      <w:r w:rsidR="00C24CD0">
        <w:rPr>
          <w:sz w:val="20"/>
          <w:szCs w:val="20"/>
        </w:rPr>
        <w:t>c</w:t>
      </w:r>
      <w:r w:rsidR="00A67B13" w:rsidRPr="00065F39">
        <w:rPr>
          <w:sz w:val="20"/>
          <w:szCs w:val="20"/>
        </w:rPr>
        <w:t xml:space="preserve">onoscere i dibattiti </w:t>
      </w:r>
      <w:r w:rsidR="006C1A03" w:rsidRPr="00065F39">
        <w:rPr>
          <w:sz w:val="20"/>
          <w:szCs w:val="20"/>
        </w:rPr>
        <w:t>sulla pace e sulla guerra</w:t>
      </w:r>
      <w:r w:rsidR="00A67B13" w:rsidRPr="00065F39">
        <w:rPr>
          <w:sz w:val="20"/>
          <w:szCs w:val="20"/>
        </w:rPr>
        <w:t xml:space="preserve"> in prospettiva storica</w:t>
      </w:r>
      <w:r w:rsidRPr="00065F39">
        <w:rPr>
          <w:sz w:val="20"/>
          <w:szCs w:val="20"/>
        </w:rPr>
        <w:t>;</w:t>
      </w:r>
      <w:r w:rsidR="00065F39" w:rsidRPr="00065F39">
        <w:rPr>
          <w:sz w:val="20"/>
          <w:szCs w:val="20"/>
        </w:rPr>
        <w:t xml:space="preserve"> </w:t>
      </w:r>
      <w:r w:rsidR="00C24CD0">
        <w:rPr>
          <w:sz w:val="20"/>
          <w:szCs w:val="20"/>
        </w:rPr>
        <w:t>v</w:t>
      </w:r>
      <w:r w:rsidRPr="00065F39">
        <w:rPr>
          <w:sz w:val="20"/>
          <w:szCs w:val="20"/>
        </w:rPr>
        <w:t>alutare</w:t>
      </w:r>
      <w:r w:rsidR="00A67B13" w:rsidRPr="00065F39">
        <w:rPr>
          <w:sz w:val="20"/>
          <w:szCs w:val="20"/>
        </w:rPr>
        <w:t>, con senso critico e lessico appropriato, strumenti e obiettivi della politica sul piano internazionale</w:t>
      </w:r>
      <w:r w:rsidR="00CE5B3A" w:rsidRPr="00065F39">
        <w:rPr>
          <w:sz w:val="20"/>
          <w:szCs w:val="20"/>
        </w:rPr>
        <w:t>.</w:t>
      </w:r>
    </w:p>
    <w:p w14:paraId="499FF874" w14:textId="77777777" w:rsidR="006D72EB" w:rsidRPr="00FF5AA8" w:rsidRDefault="006D72EB" w:rsidP="006D72EB">
      <w:pPr>
        <w:rPr>
          <w:b/>
          <w:bCs/>
          <w:i/>
          <w:iCs/>
          <w:sz w:val="20"/>
          <w:szCs w:val="20"/>
        </w:rPr>
      </w:pPr>
      <w:r w:rsidRPr="00FF5AA8">
        <w:rPr>
          <w:rStyle w:val="Enfasigrassetto"/>
          <w:b w:val="0"/>
          <w:bCs w:val="0"/>
          <w:i/>
          <w:iCs/>
          <w:sz w:val="20"/>
          <w:szCs w:val="20"/>
        </w:rPr>
        <w:t>Autonomia di giudizio</w:t>
      </w:r>
    </w:p>
    <w:p w14:paraId="30AC8709" w14:textId="6ECE8EEE" w:rsidR="00FF5AA8" w:rsidRDefault="006D72EB" w:rsidP="00FF5AA8">
      <w:pPr>
        <w:jc w:val="both"/>
        <w:rPr>
          <w:sz w:val="20"/>
          <w:szCs w:val="20"/>
        </w:rPr>
      </w:pPr>
      <w:r w:rsidRPr="00FF5AA8">
        <w:rPr>
          <w:sz w:val="20"/>
          <w:szCs w:val="20"/>
        </w:rPr>
        <w:t>Al termine dell’insegnamento, lo studente sarà in grado di</w:t>
      </w:r>
      <w:r w:rsidR="00FF5AA8" w:rsidRPr="00FF5AA8">
        <w:rPr>
          <w:sz w:val="20"/>
          <w:szCs w:val="20"/>
        </w:rPr>
        <w:t>:</w:t>
      </w:r>
      <w:r w:rsidRPr="00FF5AA8">
        <w:rPr>
          <w:sz w:val="20"/>
          <w:szCs w:val="20"/>
        </w:rPr>
        <w:t xml:space="preserve"> formulare valutazioni autonome sulle principali tradizioni del pensiero internazionale, distinguendo con consapevolezza presupposti teorici e implicazioni normative delle diverse prospettive (in particolare rispetto alla dialettica ordine/giustizia</w:t>
      </w:r>
      <w:r w:rsidR="00C24CD0">
        <w:rPr>
          <w:sz w:val="20"/>
          <w:szCs w:val="20"/>
        </w:rPr>
        <w:t xml:space="preserve"> </w:t>
      </w:r>
      <w:r w:rsidRPr="00FF5AA8">
        <w:rPr>
          <w:sz w:val="20"/>
          <w:szCs w:val="20"/>
        </w:rPr>
        <w:t xml:space="preserve">e </w:t>
      </w:r>
      <w:r w:rsidR="00C24CD0">
        <w:rPr>
          <w:sz w:val="20"/>
          <w:szCs w:val="20"/>
        </w:rPr>
        <w:t xml:space="preserve">guerra/pace, oltre </w:t>
      </w:r>
      <w:r w:rsidRPr="00FF5AA8">
        <w:rPr>
          <w:sz w:val="20"/>
          <w:szCs w:val="20"/>
        </w:rPr>
        <w:t>ai nessi tra politica interna e politica internazionale).</w:t>
      </w:r>
    </w:p>
    <w:p w14:paraId="5C4DB1AE" w14:textId="77777777" w:rsidR="00065F39" w:rsidRDefault="006D72EB" w:rsidP="00065F39">
      <w:pPr>
        <w:jc w:val="both"/>
        <w:rPr>
          <w:rStyle w:val="Enfasigrassetto"/>
          <w:b w:val="0"/>
          <w:bCs w:val="0"/>
          <w:i/>
          <w:iCs/>
          <w:sz w:val="20"/>
          <w:szCs w:val="20"/>
        </w:rPr>
      </w:pPr>
      <w:r w:rsidRPr="00FF5AA8">
        <w:rPr>
          <w:rStyle w:val="Enfasigrassetto"/>
          <w:b w:val="0"/>
          <w:bCs w:val="0"/>
          <w:i/>
          <w:iCs/>
          <w:sz w:val="20"/>
          <w:szCs w:val="20"/>
        </w:rPr>
        <w:t>Abilità comunicative</w:t>
      </w:r>
    </w:p>
    <w:p w14:paraId="333B3067" w14:textId="77777777" w:rsidR="00065F39" w:rsidRPr="009E5195" w:rsidRDefault="006D72EB" w:rsidP="00065F39">
      <w:pPr>
        <w:jc w:val="both"/>
        <w:rPr>
          <w:sz w:val="20"/>
          <w:szCs w:val="20"/>
        </w:rPr>
      </w:pPr>
      <w:r w:rsidRPr="009E5195">
        <w:rPr>
          <w:sz w:val="20"/>
          <w:szCs w:val="20"/>
        </w:rPr>
        <w:t>Al termine dell’insegnamento, lo studente saprà esporre con chiarezza e coerenza i contenuti del corso, utilizzando un lessico appropriato e argomentando criticamente in forma orale (e, se richiesto, scritta) su autori, opere e concetti fondamentali, adattando il registro a interlocutori specialisti e non specialisti.</w:t>
      </w:r>
    </w:p>
    <w:p w14:paraId="0A4F6CA1" w14:textId="77777777" w:rsidR="00065F39" w:rsidRPr="009E5195" w:rsidRDefault="006D72EB" w:rsidP="00065F39">
      <w:pPr>
        <w:jc w:val="both"/>
        <w:rPr>
          <w:b/>
          <w:bCs/>
          <w:i/>
          <w:iCs/>
          <w:sz w:val="20"/>
          <w:szCs w:val="20"/>
        </w:rPr>
      </w:pPr>
      <w:r w:rsidRPr="009E5195">
        <w:rPr>
          <w:rStyle w:val="Enfasigrassetto"/>
          <w:b w:val="0"/>
          <w:bCs w:val="0"/>
          <w:i/>
          <w:iCs/>
          <w:sz w:val="20"/>
          <w:szCs w:val="20"/>
        </w:rPr>
        <w:t>Capacità di apprendimento</w:t>
      </w:r>
    </w:p>
    <w:p w14:paraId="0A040042" w14:textId="3DFDA1B6" w:rsidR="006D72EB" w:rsidRPr="009E5195" w:rsidRDefault="006D72EB" w:rsidP="00065F39">
      <w:pPr>
        <w:jc w:val="both"/>
        <w:rPr>
          <w:rFonts w:ascii="Times" w:hAnsi="Times"/>
          <w:b/>
          <w:bCs/>
          <w:i/>
          <w:iCs/>
          <w:sz w:val="20"/>
          <w:szCs w:val="20"/>
        </w:rPr>
      </w:pPr>
      <w:r w:rsidRPr="009E5195">
        <w:rPr>
          <w:sz w:val="20"/>
          <w:szCs w:val="20"/>
        </w:rPr>
        <w:t>Al termine dell’insegnamento, lo studente avrà sviluppato capacità di apprendimento tali da consentirgli di approfondire autonomamente i temi affrontati, orientarsi tra testi classici e studi di supporto, aggiornare criticamente le proprie conoscenze attraverso fonti bibliografiche e proseguire lo studio della disciplina con adeguato grado di autonomia.</w:t>
      </w:r>
    </w:p>
    <w:p w14:paraId="3126CF1B" w14:textId="77777777" w:rsidR="00714D54" w:rsidRPr="00BE0EE0" w:rsidRDefault="00714D54" w:rsidP="00BE0EE0">
      <w:pPr>
        <w:spacing w:before="240" w:after="120"/>
        <w:jc w:val="both"/>
        <w:rPr>
          <w:rFonts w:ascii="Times" w:hAnsi="Times"/>
          <w:b/>
          <w:i/>
          <w:sz w:val="18"/>
          <w:szCs w:val="18"/>
        </w:rPr>
      </w:pPr>
      <w:r w:rsidRPr="00BE0EE0">
        <w:rPr>
          <w:rFonts w:ascii="Times" w:hAnsi="Times"/>
          <w:b/>
          <w:i/>
          <w:sz w:val="18"/>
          <w:szCs w:val="18"/>
        </w:rPr>
        <w:t>PROGRAMMA DEL CORSO</w:t>
      </w:r>
    </w:p>
    <w:p w14:paraId="27EB17A3" w14:textId="633220F4" w:rsidR="00A2332A" w:rsidRPr="004B6FAF" w:rsidRDefault="00885FF2" w:rsidP="00BE0EE0">
      <w:pPr>
        <w:jc w:val="both"/>
        <w:rPr>
          <w:rFonts w:ascii="Times" w:hAnsi="Times"/>
          <w:sz w:val="20"/>
          <w:szCs w:val="20"/>
        </w:rPr>
      </w:pPr>
      <w:r w:rsidRPr="004B6FAF">
        <w:rPr>
          <w:rFonts w:ascii="Times" w:hAnsi="Times"/>
          <w:sz w:val="20"/>
          <w:szCs w:val="20"/>
        </w:rPr>
        <w:lastRenderedPageBreak/>
        <w:t>Il corso esamina le teorie e i concetti che si trovano alla base della riflessione che differenti autori hanno elaborato nel corso dei secoli in merito al rapporto tra comunità politiche autonome</w:t>
      </w:r>
      <w:r w:rsidR="007D2821" w:rsidRPr="004B6FAF">
        <w:rPr>
          <w:rFonts w:ascii="Times" w:hAnsi="Times"/>
          <w:sz w:val="20"/>
          <w:szCs w:val="20"/>
        </w:rPr>
        <w:t xml:space="preserve"> e</w:t>
      </w:r>
      <w:r w:rsidRPr="004B6FAF">
        <w:rPr>
          <w:rFonts w:ascii="Times" w:hAnsi="Times"/>
          <w:sz w:val="20"/>
          <w:szCs w:val="20"/>
        </w:rPr>
        <w:t xml:space="preserve"> alla questione dell’ordine internazionale. </w:t>
      </w:r>
      <w:r w:rsidR="004F1380" w:rsidRPr="004B6FAF">
        <w:rPr>
          <w:rFonts w:ascii="Times" w:hAnsi="Times" w:cs="Times"/>
          <w:sz w:val="20"/>
          <w:szCs w:val="20"/>
        </w:rPr>
        <w:t>Il corso è focalizzato sull</w:t>
      </w:r>
      <w:r w:rsidR="004F1380">
        <w:rPr>
          <w:rFonts w:ascii="Times" w:hAnsi="Times" w:cs="Times"/>
          <w:sz w:val="20"/>
          <w:szCs w:val="20"/>
        </w:rPr>
        <w:t>o studio della</w:t>
      </w:r>
      <w:r w:rsidR="004F1380" w:rsidRPr="004B6FAF">
        <w:rPr>
          <w:rFonts w:ascii="Times" w:hAnsi="Times" w:cs="Times"/>
          <w:sz w:val="20"/>
          <w:szCs w:val="20"/>
        </w:rPr>
        <w:t xml:space="preserve"> </w:t>
      </w:r>
      <w:r w:rsidR="004F1380">
        <w:rPr>
          <w:rFonts w:ascii="Times" w:hAnsi="Times" w:cs="Times"/>
          <w:sz w:val="20"/>
          <w:szCs w:val="20"/>
        </w:rPr>
        <w:t>concettualizzazione della sovranità esterna e delle relazioni tra unità politiche organizzate</w:t>
      </w:r>
      <w:r w:rsidR="004F1380" w:rsidRPr="004B6FAF">
        <w:rPr>
          <w:rFonts w:ascii="Times" w:hAnsi="Times" w:cs="Times"/>
          <w:sz w:val="20"/>
          <w:szCs w:val="20"/>
        </w:rPr>
        <w:t xml:space="preserve">, e, in generale, sul rapporto </w:t>
      </w:r>
      <w:r w:rsidR="004F1380">
        <w:rPr>
          <w:rFonts w:ascii="Times" w:hAnsi="Times" w:cs="Times"/>
          <w:sz w:val="20"/>
          <w:szCs w:val="20"/>
        </w:rPr>
        <w:t xml:space="preserve">tra pace e guerra, </w:t>
      </w:r>
      <w:r w:rsidR="004F1380" w:rsidRPr="004B6FAF">
        <w:rPr>
          <w:rFonts w:ascii="Times" w:hAnsi="Times" w:cs="Times"/>
          <w:sz w:val="20"/>
          <w:szCs w:val="20"/>
        </w:rPr>
        <w:t>tra ordine e giustizia nella politica internazionale.</w:t>
      </w:r>
    </w:p>
    <w:p w14:paraId="1D28BCCE" w14:textId="20372B63" w:rsidR="00714D54" w:rsidRPr="007A339D" w:rsidRDefault="00714D54" w:rsidP="007A339D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BC6A53">
        <w:rPr>
          <w:rStyle w:val="Rimandonotaapidipagina"/>
          <w:b/>
          <w:i/>
          <w:sz w:val="18"/>
        </w:rPr>
        <w:footnoteReference w:id="1"/>
      </w:r>
    </w:p>
    <w:p w14:paraId="45A40329" w14:textId="08A61DC6" w:rsidR="004A4141" w:rsidRPr="004A4141" w:rsidRDefault="007E0090" w:rsidP="004A4141">
      <w:pPr>
        <w:pStyle w:val="Paragrafoelenco"/>
        <w:numPr>
          <w:ilvl w:val="0"/>
          <w:numId w:val="1"/>
        </w:numPr>
        <w:tabs>
          <w:tab w:val="clear" w:pos="284"/>
        </w:tabs>
        <w:spacing w:line="220" w:lineRule="exact"/>
        <w:ind w:left="284" w:hanging="284"/>
        <w:rPr>
          <w:rFonts w:ascii="Times" w:hAnsi="Times"/>
          <w:noProof/>
          <w:sz w:val="18"/>
          <w:szCs w:val="18"/>
        </w:rPr>
      </w:pPr>
      <w:r>
        <w:rPr>
          <w:rFonts w:ascii="Times" w:hAnsi="Times"/>
          <w:noProof/>
          <w:sz w:val="18"/>
          <w:szCs w:val="18"/>
        </w:rPr>
        <w:t xml:space="preserve">A. </w:t>
      </w:r>
      <w:r w:rsidRPr="00E91F2F">
        <w:rPr>
          <w:rFonts w:ascii="Times" w:hAnsi="Times"/>
          <w:smallCaps/>
          <w:spacing w:val="-5"/>
          <w:sz w:val="18"/>
          <w:szCs w:val="18"/>
        </w:rPr>
        <w:t>Ca</w:t>
      </w:r>
      <w:r>
        <w:rPr>
          <w:rFonts w:ascii="Times" w:hAnsi="Times"/>
          <w:smallCaps/>
          <w:spacing w:val="-5"/>
          <w:sz w:val="18"/>
          <w:szCs w:val="18"/>
        </w:rPr>
        <w:t xml:space="preserve">mpi – M. </w:t>
      </w:r>
      <w:proofErr w:type="spellStart"/>
      <w:r>
        <w:rPr>
          <w:rFonts w:ascii="Times" w:hAnsi="Times"/>
          <w:smallCaps/>
          <w:spacing w:val="-5"/>
          <w:sz w:val="18"/>
          <w:szCs w:val="18"/>
        </w:rPr>
        <w:t>Chiaruzzi</w:t>
      </w:r>
      <w:proofErr w:type="spellEnd"/>
      <w:r>
        <w:rPr>
          <w:rFonts w:ascii="Times" w:hAnsi="Times"/>
          <w:noProof/>
          <w:sz w:val="18"/>
          <w:szCs w:val="18"/>
        </w:rPr>
        <w:t xml:space="preserve">, </w:t>
      </w:r>
      <w:r w:rsidRPr="000512ED">
        <w:rPr>
          <w:rFonts w:ascii="Times" w:hAnsi="Times"/>
          <w:i/>
          <w:noProof/>
          <w:sz w:val="18"/>
          <w:szCs w:val="18"/>
        </w:rPr>
        <w:t>Pensiero politico e relazioni internazionali</w:t>
      </w:r>
      <w:r>
        <w:rPr>
          <w:rFonts w:ascii="Times" w:hAnsi="Times"/>
          <w:i/>
          <w:noProof/>
          <w:sz w:val="18"/>
          <w:szCs w:val="18"/>
        </w:rPr>
        <w:t>. Dalla modernità al mondo globale</w:t>
      </w:r>
      <w:r>
        <w:rPr>
          <w:rFonts w:ascii="Times" w:hAnsi="Times"/>
          <w:noProof/>
          <w:sz w:val="18"/>
          <w:szCs w:val="18"/>
        </w:rPr>
        <w:t>, Rubbettino, Soveria Mannelli 2025</w:t>
      </w:r>
      <w:r w:rsidR="00593CC7">
        <w:rPr>
          <w:rFonts w:ascii="Times" w:hAnsi="Times"/>
          <w:spacing w:val="-5"/>
          <w:sz w:val="18"/>
          <w:szCs w:val="18"/>
        </w:rPr>
        <w:t>.</w:t>
      </w:r>
      <w:r w:rsidR="00BC6A53">
        <w:rPr>
          <w:rFonts w:ascii="Times" w:hAnsi="Times"/>
          <w:spacing w:val="-5"/>
          <w:sz w:val="18"/>
          <w:szCs w:val="18"/>
        </w:rPr>
        <w:t xml:space="preserve"> </w:t>
      </w:r>
      <w:bookmarkStart w:id="0" w:name="_Hlk170391661"/>
      <w:r w:rsidR="00BC6A53">
        <w:rPr>
          <w:i/>
          <w:color w:val="0070C0"/>
          <w:sz w:val="18"/>
          <w:szCs w:val="18"/>
        </w:rPr>
        <w:fldChar w:fldCharType="begin"/>
      </w:r>
      <w:r w:rsidR="00BC6A53">
        <w:rPr>
          <w:i/>
          <w:color w:val="0070C0"/>
          <w:sz w:val="18"/>
          <w:szCs w:val="18"/>
        </w:rPr>
        <w:instrText>HYPERLINK "https://librerie.unicatt.it/scheda-libro/autori-vari/pensiero-politico-e-relazioni-internazionali-dalla-modernita-al-mondo-globale-9788849881141-3956915.html"</w:instrText>
      </w:r>
      <w:r w:rsidR="00BC6A53">
        <w:rPr>
          <w:i/>
          <w:color w:val="0070C0"/>
          <w:sz w:val="18"/>
          <w:szCs w:val="18"/>
        </w:rPr>
      </w:r>
      <w:r w:rsidR="00BC6A53">
        <w:rPr>
          <w:i/>
          <w:color w:val="0070C0"/>
          <w:sz w:val="18"/>
          <w:szCs w:val="18"/>
        </w:rPr>
        <w:fldChar w:fldCharType="separate"/>
      </w:r>
      <w:r w:rsidR="00BC6A53" w:rsidRPr="00BC6A53">
        <w:rPr>
          <w:rStyle w:val="Collegamentoipertestuale"/>
          <w:i/>
          <w:sz w:val="18"/>
          <w:szCs w:val="18"/>
        </w:rPr>
        <w:t>Acquista da VP</w:t>
      </w:r>
      <w:bookmarkEnd w:id="0"/>
      <w:r w:rsidR="00BC6A53">
        <w:rPr>
          <w:i/>
          <w:color w:val="0070C0"/>
          <w:sz w:val="18"/>
          <w:szCs w:val="18"/>
        </w:rPr>
        <w:fldChar w:fldCharType="end"/>
      </w:r>
    </w:p>
    <w:p w14:paraId="4E4116C0" w14:textId="1CFF6955" w:rsidR="004A4141" w:rsidRPr="007E0090" w:rsidRDefault="004A4141" w:rsidP="007E0090">
      <w:pPr>
        <w:pStyle w:val="Paragrafoelenco"/>
        <w:numPr>
          <w:ilvl w:val="0"/>
          <w:numId w:val="1"/>
        </w:numPr>
        <w:tabs>
          <w:tab w:val="clear" w:pos="284"/>
        </w:tabs>
        <w:spacing w:line="220" w:lineRule="exact"/>
        <w:ind w:left="284" w:hanging="284"/>
        <w:rPr>
          <w:rFonts w:ascii="Times" w:hAnsi="Times"/>
          <w:noProof/>
          <w:sz w:val="18"/>
          <w:szCs w:val="18"/>
        </w:rPr>
      </w:pPr>
      <w:r w:rsidRPr="007E0090">
        <w:rPr>
          <w:rFonts w:ascii="Times" w:hAnsi="Times"/>
          <w:noProof/>
          <w:sz w:val="18"/>
          <w:szCs w:val="18"/>
        </w:rPr>
        <w:t xml:space="preserve">K.N. </w:t>
      </w:r>
      <w:r w:rsidRPr="007E0090">
        <w:rPr>
          <w:rFonts w:ascii="Times" w:hAnsi="Times"/>
          <w:smallCaps/>
          <w:noProof/>
          <w:sz w:val="18"/>
          <w:szCs w:val="18"/>
        </w:rPr>
        <w:t>Waltz</w:t>
      </w:r>
      <w:r w:rsidRPr="007E0090">
        <w:rPr>
          <w:rFonts w:ascii="Times" w:hAnsi="Times"/>
          <w:noProof/>
          <w:sz w:val="18"/>
          <w:szCs w:val="18"/>
        </w:rPr>
        <w:t xml:space="preserve">, </w:t>
      </w:r>
      <w:r w:rsidRPr="007E0090">
        <w:rPr>
          <w:rFonts w:ascii="Times" w:hAnsi="Times"/>
          <w:i/>
          <w:noProof/>
          <w:sz w:val="18"/>
          <w:szCs w:val="18"/>
        </w:rPr>
        <w:t>L’uomo, lo Stato e la guerra. Un’analisi teorica</w:t>
      </w:r>
      <w:r w:rsidRPr="007E0090">
        <w:rPr>
          <w:rFonts w:ascii="Times" w:hAnsi="Times"/>
          <w:noProof/>
          <w:sz w:val="18"/>
          <w:szCs w:val="18"/>
        </w:rPr>
        <w:t>, a cura di Marco Cesa, Scholé, Brescia 2026;</w:t>
      </w:r>
      <w:r w:rsidR="00BC6A53">
        <w:rPr>
          <w:rFonts w:ascii="Times" w:hAnsi="Times"/>
          <w:noProof/>
          <w:sz w:val="18"/>
          <w:szCs w:val="18"/>
        </w:rPr>
        <w:t xml:space="preserve"> </w:t>
      </w:r>
      <w:hyperlink r:id="rId8" w:history="1">
        <w:r w:rsidR="00BC6A53" w:rsidRPr="00BC6A53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7B7D66E9" w14:textId="77777777" w:rsidR="00B666E1" w:rsidRDefault="00B666E1" w:rsidP="00B666E1">
      <w:pPr>
        <w:pStyle w:val="Testo1"/>
        <w:ind w:left="0" w:firstLine="0"/>
      </w:pPr>
      <w:r>
        <w:t xml:space="preserve">Ulteriori materiali di approfondimento saranno indicati durante il corso e resi disponibili sulla piattaforma Blackboard. </w:t>
      </w:r>
    </w:p>
    <w:p w14:paraId="354B8342" w14:textId="77777777" w:rsidR="00714D54" w:rsidRDefault="00714D54" w:rsidP="00714D5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CF73BB7" w14:textId="50DF93A3" w:rsidR="00714D54" w:rsidRPr="00795BF3" w:rsidRDefault="00714D54" w:rsidP="007E0090">
      <w:pPr>
        <w:pStyle w:val="Testo2"/>
        <w:ind w:firstLine="0"/>
      </w:pPr>
      <w:r w:rsidRPr="00795BF3">
        <w:t xml:space="preserve">Il corso </w:t>
      </w:r>
      <w:r w:rsidR="00795BF3" w:rsidRPr="00795BF3">
        <w:t>si articola in lezioni frontali, che potranno essere affiancate da seminari di approfondimento.</w:t>
      </w:r>
      <w:r w:rsidR="007E0090">
        <w:t xml:space="preserve"> </w:t>
      </w:r>
      <w:r w:rsidR="007E0090" w:rsidRPr="007E0090">
        <w:t>Oltre alle lezioni teoriche sono previste esercitazioni.</w:t>
      </w:r>
    </w:p>
    <w:p w14:paraId="23BAB2ED" w14:textId="77777777" w:rsidR="00714D54" w:rsidRDefault="00714D54" w:rsidP="00714D5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7F6B180" w14:textId="77777777" w:rsidR="003869BC" w:rsidRPr="00051BD7" w:rsidRDefault="003869BC" w:rsidP="003869BC">
      <w:pPr>
        <w:pStyle w:val="Testo2"/>
        <w:spacing w:line="240" w:lineRule="exact"/>
        <w:rPr>
          <w:b/>
          <w:bCs/>
          <w:i/>
          <w:iCs/>
        </w:rPr>
      </w:pPr>
      <w:r w:rsidRPr="00051BD7">
        <w:rPr>
          <w:b/>
          <w:bCs/>
          <w:i/>
          <w:iCs/>
        </w:rPr>
        <w:t>Metodo di valutazione</w:t>
      </w:r>
    </w:p>
    <w:p w14:paraId="07F70657" w14:textId="77777777" w:rsidR="001C3D85" w:rsidRDefault="00FA6190" w:rsidP="00767B93">
      <w:pPr>
        <w:pStyle w:val="Testo2"/>
        <w:ind w:firstLine="0"/>
      </w:pPr>
      <w:r w:rsidRPr="002E4FD6">
        <w:t xml:space="preserve">L’esame consiste in una prova orale, da sostenersi in un unico appello. La prova orale prevede un colloquio sui testi indicati nel programma d’esame. </w:t>
      </w:r>
    </w:p>
    <w:p w14:paraId="27C0EDB7" w14:textId="7FF32DE7" w:rsidR="001C3D85" w:rsidRPr="001C3D85" w:rsidRDefault="001C3D85" w:rsidP="00767B93">
      <w:pPr>
        <w:pStyle w:val="Testo2"/>
        <w:ind w:firstLine="0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Pr="001C3D85">
        <w:rPr>
          <w:b/>
          <w:bCs/>
          <w:i/>
          <w:iCs/>
        </w:rPr>
        <w:t>Criteri di valutazione</w:t>
      </w:r>
    </w:p>
    <w:p w14:paraId="54AB37C1" w14:textId="1D7A2837" w:rsidR="00FA6190" w:rsidRPr="002E4FD6" w:rsidRDefault="00FA6190" w:rsidP="00767B93">
      <w:pPr>
        <w:pStyle w:val="Testo2"/>
        <w:ind w:firstLine="0"/>
      </w:pPr>
      <w:r w:rsidRPr="002E4FD6">
        <w:t xml:space="preserve">Mediante il colloquio orale, le studentesse e gli studenti dovranno dimostare di conoscere </w:t>
      </w:r>
      <w:r w:rsidR="00B31E7E">
        <w:t>autori</w:t>
      </w:r>
      <w:r w:rsidRPr="002E4FD6">
        <w:t xml:space="preserve">, </w:t>
      </w:r>
      <w:r w:rsidR="00B31E7E">
        <w:t xml:space="preserve">opere e </w:t>
      </w:r>
      <w:r w:rsidRPr="002E4FD6">
        <w:t xml:space="preserve">concetti </w:t>
      </w:r>
      <w:r w:rsidR="00B31E7E">
        <w:t>della storia del pensiero internazionale</w:t>
      </w:r>
      <w:r w:rsidRPr="002E4FD6">
        <w:t xml:space="preserve">, trattati nel corso; dovranno altresì dimostrare di saper utilizzare criticamente le nozioni apprese, di orientarsi nella discussione </w:t>
      </w:r>
      <w:r w:rsidR="00B31E7E">
        <w:t>delle differenti tradizioni di pensiero internazionale</w:t>
      </w:r>
      <w:r w:rsidRPr="002E4FD6">
        <w:t>. Particolare rilevanza sarà assegnata alla proprietà di linguaggio e all’uso consapevole de</w:t>
      </w:r>
      <w:r w:rsidR="00B31E7E">
        <w:t xml:space="preserve">lle teorie </w:t>
      </w:r>
      <w:r w:rsidRPr="002E4FD6">
        <w:t>d</w:t>
      </w:r>
      <w:r w:rsidR="00B31E7E">
        <w:t>egli autori analizzati</w:t>
      </w:r>
      <w:r w:rsidRPr="002E4FD6">
        <w:t>. In questo contesto, si insisterà sulle letture indicate nel programma d’esame, da svolgersi in modo puntual</w:t>
      </w:r>
      <w:r w:rsidR="00224C39">
        <w:t>e</w:t>
      </w:r>
      <w:r w:rsidRPr="002E4FD6">
        <w:t>, seppur focalizzando l’attezione sui temi affrontati nel corso. Ai fini della valutazione, concorreranno l’uso appropriato della terminologia specifica, la capacità di organizzare efficacemente i contenuti, la capacità di individuare l’oggetto specifico dei quesiti posti in sede d’esame, la capacità di individuare nessi concettuali e questioni aperte.</w:t>
      </w:r>
      <w:r w:rsidR="000A45F5">
        <w:t xml:space="preserve"> </w:t>
      </w:r>
      <w:r w:rsidRPr="00593CC7">
        <w:t>Il voto finale è unico e tiene conto dei risultati ottenuti sui diversi punti del programma.</w:t>
      </w:r>
    </w:p>
    <w:p w14:paraId="19DB68D7" w14:textId="77777777" w:rsidR="00714D54" w:rsidRDefault="00714D54" w:rsidP="00714D5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338AE46" w14:textId="77777777" w:rsidR="00D53083" w:rsidRPr="00D53083" w:rsidRDefault="00945639" w:rsidP="00945639">
      <w:pPr>
        <w:pStyle w:val="Testo2"/>
        <w:ind w:firstLine="0"/>
        <w:rPr>
          <w:i/>
          <w:iCs/>
        </w:rPr>
      </w:pPr>
      <w:r w:rsidRPr="00D53083">
        <w:rPr>
          <w:b/>
          <w:bCs/>
          <w:i/>
          <w:iCs/>
        </w:rPr>
        <w:t>Avvertenze</w:t>
      </w:r>
    </w:p>
    <w:p w14:paraId="21610050" w14:textId="1B4CC2FD" w:rsidR="00945639" w:rsidRDefault="00945639" w:rsidP="00945639">
      <w:pPr>
        <w:pStyle w:val="Testo2"/>
        <w:ind w:firstLine="0"/>
      </w:pPr>
      <w:r w:rsidRPr="00945639">
        <w:lastRenderedPageBreak/>
        <w:t>La frequenza alle lezioni, pur non essendo obbligatoria, è consigliata per seguire la ricostruzione storica e concettuale delle tradizioni affrontate e per orientarsi tra autori e testi. Eventuali materiali di supporto e indicazioni integrative (</w:t>
      </w:r>
      <w:r w:rsidR="00EC3735">
        <w:t>per</w:t>
      </w:r>
      <w:r w:rsidRPr="00945639">
        <w:t xml:space="preserve"> esempio</w:t>
      </w:r>
      <w:r w:rsidR="00EC3735">
        <w:t>,</w:t>
      </w:r>
      <w:r w:rsidRPr="00945639">
        <w:t xml:space="preserve"> su parti specifiche delle letture e su approfondimenti utili) saranno comunicati durante le lezioni.</w:t>
      </w:r>
    </w:p>
    <w:p w14:paraId="2090FC37" w14:textId="77777777" w:rsidR="00945639" w:rsidRPr="00D53083" w:rsidRDefault="00945639" w:rsidP="00945639">
      <w:pPr>
        <w:pStyle w:val="Testo2"/>
        <w:ind w:firstLine="0"/>
        <w:rPr>
          <w:b/>
          <w:bCs/>
          <w:i/>
          <w:iCs/>
        </w:rPr>
      </w:pPr>
      <w:r w:rsidRPr="00D53083">
        <w:rPr>
          <w:b/>
          <w:bCs/>
          <w:i/>
          <w:iCs/>
        </w:rPr>
        <w:t>Prerequisiti</w:t>
      </w:r>
    </w:p>
    <w:p w14:paraId="4E3BC2E2" w14:textId="77777777" w:rsidR="007E0090" w:rsidRDefault="007E0090" w:rsidP="007E0090">
      <w:pPr>
        <w:pStyle w:val="Testo2"/>
        <w:spacing w:line="240" w:lineRule="exact"/>
        <w:ind w:firstLine="0"/>
      </w:pPr>
      <w:r>
        <w:t>Avendo carattere introduttivo, l’insegnamento non necessita di prerequisiti relativi ai contenuti.</w:t>
      </w:r>
    </w:p>
    <w:p w14:paraId="2D9C4FB1" w14:textId="780E0DFE" w:rsidR="000A45F5" w:rsidRDefault="000A45F5" w:rsidP="00945639">
      <w:pPr>
        <w:pStyle w:val="Testo2"/>
        <w:ind w:firstLine="0"/>
      </w:pPr>
    </w:p>
    <w:p w14:paraId="4F3FBD98" w14:textId="77777777" w:rsidR="00714D54" w:rsidRPr="00D53083" w:rsidRDefault="00714D54" w:rsidP="00D53083">
      <w:pPr>
        <w:pStyle w:val="Testo2"/>
        <w:spacing w:before="120"/>
        <w:ind w:firstLine="0"/>
        <w:rPr>
          <w:b/>
          <w:bCs/>
          <w:i/>
        </w:rPr>
      </w:pPr>
      <w:r w:rsidRPr="00D53083">
        <w:rPr>
          <w:b/>
          <w:bCs/>
          <w:i/>
        </w:rPr>
        <w:t>Orario e luogo di ricevimento</w:t>
      </w:r>
    </w:p>
    <w:p w14:paraId="5B594376" w14:textId="7ABD9EE4" w:rsidR="00714D54" w:rsidRPr="002B48A7" w:rsidRDefault="00EC3735" w:rsidP="00EC3735">
      <w:pPr>
        <w:pStyle w:val="Testo2"/>
        <w:ind w:firstLine="0"/>
        <w:rPr>
          <w:szCs w:val="18"/>
        </w:rPr>
      </w:pPr>
      <w:r w:rsidRPr="002A0FE7">
        <w:t>Il Prof. Luca G. Castellin riceve gli studenti il martedì dalle 15.00 alle 17.00 presso il Dipartimento di Scienze politiche (</w:t>
      </w:r>
      <w:r>
        <w:t>2° piano edificio Gregorianum – Stanza 225</w:t>
      </w:r>
      <w:r w:rsidRPr="002A0FE7">
        <w:t>). È</w:t>
      </w:r>
      <w:r>
        <w:t xml:space="preserve"> comunque</w:t>
      </w:r>
      <w:r w:rsidRPr="002A0FE7">
        <w:t xml:space="preserve"> preferibile </w:t>
      </w:r>
      <w:r>
        <w:t xml:space="preserve">– soprattutto, nei periodi di sospesione delle lezioni – </w:t>
      </w:r>
      <w:r w:rsidRPr="002A0FE7">
        <w:t>fissare un appuntamento</w:t>
      </w:r>
      <w:r>
        <w:t xml:space="preserve"> via email</w:t>
      </w:r>
      <w:r w:rsidRPr="002A0FE7">
        <w:t>.</w:t>
      </w:r>
    </w:p>
    <w:sectPr w:rsidR="00714D54" w:rsidRPr="002B48A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15009" w14:textId="77777777" w:rsidR="000D468A" w:rsidRDefault="000D468A" w:rsidP="00BC6A53">
      <w:r>
        <w:separator/>
      </w:r>
    </w:p>
  </w:endnote>
  <w:endnote w:type="continuationSeparator" w:id="0">
    <w:p w14:paraId="61091A95" w14:textId="77777777" w:rsidR="000D468A" w:rsidRDefault="000D468A" w:rsidP="00BC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A2D9D" w14:textId="77777777" w:rsidR="000D468A" w:rsidRDefault="000D468A" w:rsidP="00BC6A53">
      <w:r>
        <w:separator/>
      </w:r>
    </w:p>
  </w:footnote>
  <w:footnote w:type="continuationSeparator" w:id="0">
    <w:p w14:paraId="1C69CBE5" w14:textId="77777777" w:rsidR="000D468A" w:rsidRDefault="000D468A" w:rsidP="00BC6A53">
      <w:r>
        <w:continuationSeparator/>
      </w:r>
    </w:p>
  </w:footnote>
  <w:footnote w:id="1">
    <w:p w14:paraId="7F8848BB" w14:textId="7C73CBE0" w:rsidR="00BC6A53" w:rsidRDefault="00BC6A5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E82"/>
    <w:multiLevelType w:val="hybridMultilevel"/>
    <w:tmpl w:val="56242030"/>
    <w:lvl w:ilvl="0" w:tplc="62E4358C">
      <w:start w:val="1"/>
      <w:numFmt w:val="bullet"/>
      <w:lvlText w:val="-"/>
      <w:lvlJc w:val="left"/>
      <w:pPr>
        <w:ind w:left="36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2208D"/>
    <w:multiLevelType w:val="hybridMultilevel"/>
    <w:tmpl w:val="F50C9484"/>
    <w:lvl w:ilvl="0" w:tplc="5EE865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A7586D"/>
    <w:multiLevelType w:val="hybridMultilevel"/>
    <w:tmpl w:val="B5B67C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84700B"/>
    <w:multiLevelType w:val="hybridMultilevel"/>
    <w:tmpl w:val="6F266F2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D2345D"/>
    <w:multiLevelType w:val="hybridMultilevel"/>
    <w:tmpl w:val="2ADEDFD0"/>
    <w:lvl w:ilvl="0" w:tplc="5EE865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812B67"/>
    <w:multiLevelType w:val="hybridMultilevel"/>
    <w:tmpl w:val="9938A4CC"/>
    <w:lvl w:ilvl="0" w:tplc="5EE865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A75E64"/>
    <w:multiLevelType w:val="hybridMultilevel"/>
    <w:tmpl w:val="C10A43F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0DE1011"/>
    <w:multiLevelType w:val="hybridMultilevel"/>
    <w:tmpl w:val="3FECD58E"/>
    <w:lvl w:ilvl="0" w:tplc="5EE865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2F460B"/>
    <w:multiLevelType w:val="hybridMultilevel"/>
    <w:tmpl w:val="A6D2564E"/>
    <w:lvl w:ilvl="0" w:tplc="5EE865F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77CA7"/>
    <w:multiLevelType w:val="hybridMultilevel"/>
    <w:tmpl w:val="AFCCC3D0"/>
    <w:lvl w:ilvl="0" w:tplc="5EE865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DF1424"/>
    <w:multiLevelType w:val="hybridMultilevel"/>
    <w:tmpl w:val="5AF03E16"/>
    <w:lvl w:ilvl="0" w:tplc="76EA5092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34F3D"/>
    <w:multiLevelType w:val="hybridMultilevel"/>
    <w:tmpl w:val="1602CFF0"/>
    <w:lvl w:ilvl="0" w:tplc="5EE865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5D5BEE"/>
    <w:multiLevelType w:val="hybridMultilevel"/>
    <w:tmpl w:val="010C6662"/>
    <w:lvl w:ilvl="0" w:tplc="5EE865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7A7C34"/>
    <w:multiLevelType w:val="hybridMultilevel"/>
    <w:tmpl w:val="5020665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56503A"/>
    <w:multiLevelType w:val="hybridMultilevel"/>
    <w:tmpl w:val="1EDADA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27721"/>
    <w:multiLevelType w:val="hybridMultilevel"/>
    <w:tmpl w:val="F31292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3618843">
    <w:abstractNumId w:val="2"/>
  </w:num>
  <w:num w:numId="2" w16cid:durableId="1363441438">
    <w:abstractNumId w:val="3"/>
  </w:num>
  <w:num w:numId="3" w16cid:durableId="598638150">
    <w:abstractNumId w:val="13"/>
  </w:num>
  <w:num w:numId="4" w16cid:durableId="1901281261">
    <w:abstractNumId w:val="15"/>
  </w:num>
  <w:num w:numId="5" w16cid:durableId="1460953050">
    <w:abstractNumId w:val="12"/>
  </w:num>
  <w:num w:numId="6" w16cid:durableId="417479359">
    <w:abstractNumId w:val="9"/>
  </w:num>
  <w:num w:numId="7" w16cid:durableId="2015835625">
    <w:abstractNumId w:val="1"/>
  </w:num>
  <w:num w:numId="8" w16cid:durableId="1199781344">
    <w:abstractNumId w:val="4"/>
  </w:num>
  <w:num w:numId="9" w16cid:durableId="1854028758">
    <w:abstractNumId w:val="5"/>
  </w:num>
  <w:num w:numId="10" w16cid:durableId="1849053201">
    <w:abstractNumId w:val="7"/>
  </w:num>
  <w:num w:numId="11" w16cid:durableId="960265767">
    <w:abstractNumId w:val="8"/>
  </w:num>
  <w:num w:numId="12" w16cid:durableId="1827430068">
    <w:abstractNumId w:val="11"/>
  </w:num>
  <w:num w:numId="13" w16cid:durableId="1145708261">
    <w:abstractNumId w:val="10"/>
  </w:num>
  <w:num w:numId="14" w16cid:durableId="1586575352">
    <w:abstractNumId w:val="14"/>
  </w:num>
  <w:num w:numId="15" w16cid:durableId="1398093128">
    <w:abstractNumId w:val="0"/>
  </w:num>
  <w:num w:numId="16" w16cid:durableId="190267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D54"/>
    <w:rsid w:val="00015687"/>
    <w:rsid w:val="000205ED"/>
    <w:rsid w:val="000512ED"/>
    <w:rsid w:val="00065F39"/>
    <w:rsid w:val="0009166E"/>
    <w:rsid w:val="000A10D8"/>
    <w:rsid w:val="000A45F5"/>
    <w:rsid w:val="000B5EE7"/>
    <w:rsid w:val="000B690F"/>
    <w:rsid w:val="000D468A"/>
    <w:rsid w:val="000F0AD2"/>
    <w:rsid w:val="000F3C8A"/>
    <w:rsid w:val="0013630D"/>
    <w:rsid w:val="0013752E"/>
    <w:rsid w:val="0016672B"/>
    <w:rsid w:val="00187B99"/>
    <w:rsid w:val="001C3D85"/>
    <w:rsid w:val="001F2FF5"/>
    <w:rsid w:val="002014DD"/>
    <w:rsid w:val="002248FD"/>
    <w:rsid w:val="00224C39"/>
    <w:rsid w:val="00225E14"/>
    <w:rsid w:val="002344A9"/>
    <w:rsid w:val="00237C84"/>
    <w:rsid w:val="002B4415"/>
    <w:rsid w:val="002B48A7"/>
    <w:rsid w:val="002D5E17"/>
    <w:rsid w:val="002F2AD2"/>
    <w:rsid w:val="003714FA"/>
    <w:rsid w:val="00371C51"/>
    <w:rsid w:val="003869BC"/>
    <w:rsid w:val="003904F0"/>
    <w:rsid w:val="003A01D0"/>
    <w:rsid w:val="00473D5A"/>
    <w:rsid w:val="00476A13"/>
    <w:rsid w:val="004A4141"/>
    <w:rsid w:val="004B42D7"/>
    <w:rsid w:val="004B6FAF"/>
    <w:rsid w:val="004B736B"/>
    <w:rsid w:val="004D1217"/>
    <w:rsid w:val="004D6008"/>
    <w:rsid w:val="004F1380"/>
    <w:rsid w:val="00525516"/>
    <w:rsid w:val="005373F9"/>
    <w:rsid w:val="00542FC2"/>
    <w:rsid w:val="00543D08"/>
    <w:rsid w:val="0054631E"/>
    <w:rsid w:val="00573ED0"/>
    <w:rsid w:val="00593CC7"/>
    <w:rsid w:val="005948A1"/>
    <w:rsid w:val="005958E9"/>
    <w:rsid w:val="005C6114"/>
    <w:rsid w:val="005C7E84"/>
    <w:rsid w:val="00603EE1"/>
    <w:rsid w:val="00604E7B"/>
    <w:rsid w:val="00622BFB"/>
    <w:rsid w:val="00640794"/>
    <w:rsid w:val="00657901"/>
    <w:rsid w:val="00670807"/>
    <w:rsid w:val="006740F6"/>
    <w:rsid w:val="006758DF"/>
    <w:rsid w:val="006A73BF"/>
    <w:rsid w:val="006B5592"/>
    <w:rsid w:val="006C1A03"/>
    <w:rsid w:val="006D72EB"/>
    <w:rsid w:val="006E35C9"/>
    <w:rsid w:val="006F1772"/>
    <w:rsid w:val="006F18F4"/>
    <w:rsid w:val="00706FC6"/>
    <w:rsid w:val="00712D4C"/>
    <w:rsid w:val="00714D54"/>
    <w:rsid w:val="0073405E"/>
    <w:rsid w:val="00747723"/>
    <w:rsid w:val="00767B93"/>
    <w:rsid w:val="00795BF3"/>
    <w:rsid w:val="007A339D"/>
    <w:rsid w:val="007B4B04"/>
    <w:rsid w:val="007C171E"/>
    <w:rsid w:val="007C223C"/>
    <w:rsid w:val="007D2821"/>
    <w:rsid w:val="007D522F"/>
    <w:rsid w:val="007E0090"/>
    <w:rsid w:val="007E2CFB"/>
    <w:rsid w:val="007E7D08"/>
    <w:rsid w:val="007F1A47"/>
    <w:rsid w:val="007F2F1D"/>
    <w:rsid w:val="008078D5"/>
    <w:rsid w:val="008162E2"/>
    <w:rsid w:val="00851E40"/>
    <w:rsid w:val="00885FF2"/>
    <w:rsid w:val="008942E7"/>
    <w:rsid w:val="008A1204"/>
    <w:rsid w:val="008A25FE"/>
    <w:rsid w:val="008B50A8"/>
    <w:rsid w:val="00900CCA"/>
    <w:rsid w:val="00904596"/>
    <w:rsid w:val="00911A16"/>
    <w:rsid w:val="00924B77"/>
    <w:rsid w:val="00930A0D"/>
    <w:rsid w:val="00937E72"/>
    <w:rsid w:val="00940DA2"/>
    <w:rsid w:val="00945639"/>
    <w:rsid w:val="00965C05"/>
    <w:rsid w:val="0097167E"/>
    <w:rsid w:val="00992EC1"/>
    <w:rsid w:val="009C6411"/>
    <w:rsid w:val="009E055C"/>
    <w:rsid w:val="009E5195"/>
    <w:rsid w:val="009F3770"/>
    <w:rsid w:val="00A03F16"/>
    <w:rsid w:val="00A2332A"/>
    <w:rsid w:val="00A24F21"/>
    <w:rsid w:val="00A3223F"/>
    <w:rsid w:val="00A61E63"/>
    <w:rsid w:val="00A6204B"/>
    <w:rsid w:val="00A67B13"/>
    <w:rsid w:val="00A74F6F"/>
    <w:rsid w:val="00A82F6A"/>
    <w:rsid w:val="00A95357"/>
    <w:rsid w:val="00A9668F"/>
    <w:rsid w:val="00AD7557"/>
    <w:rsid w:val="00B0389F"/>
    <w:rsid w:val="00B247EA"/>
    <w:rsid w:val="00B250E8"/>
    <w:rsid w:val="00B3134D"/>
    <w:rsid w:val="00B31E7E"/>
    <w:rsid w:val="00B50C5D"/>
    <w:rsid w:val="00B51253"/>
    <w:rsid w:val="00B525CC"/>
    <w:rsid w:val="00B54960"/>
    <w:rsid w:val="00B666E1"/>
    <w:rsid w:val="00B66D54"/>
    <w:rsid w:val="00B74481"/>
    <w:rsid w:val="00BC1A8C"/>
    <w:rsid w:val="00BC6A53"/>
    <w:rsid w:val="00BE0EE0"/>
    <w:rsid w:val="00BF664E"/>
    <w:rsid w:val="00C053D4"/>
    <w:rsid w:val="00C117A1"/>
    <w:rsid w:val="00C126BE"/>
    <w:rsid w:val="00C24CD0"/>
    <w:rsid w:val="00C50E41"/>
    <w:rsid w:val="00C61B18"/>
    <w:rsid w:val="00C8569B"/>
    <w:rsid w:val="00C8603D"/>
    <w:rsid w:val="00C87B6F"/>
    <w:rsid w:val="00C91BB9"/>
    <w:rsid w:val="00C94A8B"/>
    <w:rsid w:val="00C96D27"/>
    <w:rsid w:val="00CA2BAF"/>
    <w:rsid w:val="00CD5028"/>
    <w:rsid w:val="00CE372B"/>
    <w:rsid w:val="00CE4330"/>
    <w:rsid w:val="00CE5B3A"/>
    <w:rsid w:val="00D0030E"/>
    <w:rsid w:val="00D303BF"/>
    <w:rsid w:val="00D404F2"/>
    <w:rsid w:val="00D41CC4"/>
    <w:rsid w:val="00D53083"/>
    <w:rsid w:val="00D80331"/>
    <w:rsid w:val="00DA070E"/>
    <w:rsid w:val="00DA2569"/>
    <w:rsid w:val="00DA4D28"/>
    <w:rsid w:val="00DA5E48"/>
    <w:rsid w:val="00DA67BE"/>
    <w:rsid w:val="00DB69BC"/>
    <w:rsid w:val="00DC00F2"/>
    <w:rsid w:val="00DD0174"/>
    <w:rsid w:val="00DD2076"/>
    <w:rsid w:val="00DF1054"/>
    <w:rsid w:val="00E0679B"/>
    <w:rsid w:val="00E21EA8"/>
    <w:rsid w:val="00E241F1"/>
    <w:rsid w:val="00E51F50"/>
    <w:rsid w:val="00E607E6"/>
    <w:rsid w:val="00E67840"/>
    <w:rsid w:val="00E846EB"/>
    <w:rsid w:val="00E91F2F"/>
    <w:rsid w:val="00EA611B"/>
    <w:rsid w:val="00EC3735"/>
    <w:rsid w:val="00ED4C1E"/>
    <w:rsid w:val="00F31371"/>
    <w:rsid w:val="00F5042F"/>
    <w:rsid w:val="00FA6190"/>
    <w:rsid w:val="00FD7656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BC57A"/>
  <w15:chartTrackingRefBased/>
  <w15:docId w15:val="{5577A7AC-0587-4A67-ABA4-85829DF6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B4B04"/>
    <w:rPr>
      <w:sz w:val="24"/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714D54"/>
    <w:pPr>
      <w:tabs>
        <w:tab w:val="left" w:pos="284"/>
      </w:tabs>
      <w:spacing w:line="240" w:lineRule="exact"/>
      <w:ind w:left="720"/>
      <w:contextualSpacing/>
      <w:jc w:val="both"/>
    </w:pPr>
    <w:rPr>
      <w:sz w:val="20"/>
    </w:rPr>
  </w:style>
  <w:style w:type="character" w:styleId="Collegamentoipertestuale">
    <w:name w:val="Hyperlink"/>
    <w:basedOn w:val="Carpredefinitoparagrafo"/>
    <w:rsid w:val="00885FF2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D72E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D72EB"/>
    <w:rPr>
      <w:b/>
      <w:bCs/>
    </w:rPr>
  </w:style>
  <w:style w:type="paragraph" w:styleId="Testonotaapidipagina">
    <w:name w:val="footnote text"/>
    <w:basedOn w:val="Normale"/>
    <w:link w:val="TestonotaapidipaginaCarattere"/>
    <w:rsid w:val="00BC6A5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C6A53"/>
  </w:style>
  <w:style w:type="character" w:styleId="Rimandonotaapidipagina">
    <w:name w:val="footnote reference"/>
    <w:basedOn w:val="Carpredefinitoparagrafo"/>
    <w:rsid w:val="00BC6A53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6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kenneth-n-waltz/luomo-lo-stato-e-la-guerra-unanalisi-teorica-9788828407720-395445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088DC-5DA3-422F-90D1-1F05E6BD08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2021-05-19T10:53:00Z</cp:lastPrinted>
  <dcterms:created xsi:type="dcterms:W3CDTF">2026-06-30T13:12:00Z</dcterms:created>
  <dcterms:modified xsi:type="dcterms:W3CDTF">2026-07-10T08:57:00Z</dcterms:modified>
</cp:coreProperties>
</file>