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F98F0" w14:textId="77777777" w:rsidR="002D5E17" w:rsidRPr="00F27BDF" w:rsidRDefault="00CD7B2A" w:rsidP="00F27BDF">
      <w:pPr>
        <w:pStyle w:val="Titolo1"/>
      </w:pPr>
      <w:r w:rsidRPr="00F27BDF">
        <w:t xml:space="preserve">Comunicazione e </w:t>
      </w:r>
      <w:r w:rsidR="00FD4BA6" w:rsidRPr="00F27BDF">
        <w:t>p</w:t>
      </w:r>
      <w:r w:rsidRPr="00F27BDF">
        <w:t>ersuasione</w:t>
      </w:r>
    </w:p>
    <w:p w14:paraId="3FEAFD43" w14:textId="77777777" w:rsidR="00CD7B2A" w:rsidRPr="00900752" w:rsidRDefault="00CD7B2A" w:rsidP="00F27BDF">
      <w:pPr>
        <w:rPr>
          <w:smallCaps/>
          <w:noProof/>
          <w:sz w:val="18"/>
          <w:szCs w:val="18"/>
        </w:rPr>
      </w:pPr>
      <w:r w:rsidRPr="00900752">
        <w:rPr>
          <w:smallCaps/>
          <w:noProof/>
          <w:sz w:val="18"/>
          <w:szCs w:val="18"/>
        </w:rPr>
        <w:t>Prof.</w:t>
      </w:r>
      <w:r w:rsidR="00FA75AC" w:rsidRPr="00900752">
        <w:rPr>
          <w:smallCaps/>
          <w:noProof/>
          <w:sz w:val="18"/>
          <w:szCs w:val="18"/>
        </w:rPr>
        <w:t>ssa</w:t>
      </w:r>
      <w:r w:rsidRPr="00900752">
        <w:rPr>
          <w:smallCaps/>
          <w:noProof/>
          <w:sz w:val="18"/>
          <w:szCs w:val="18"/>
        </w:rPr>
        <w:t xml:space="preserve"> Augusta isabella alberici</w:t>
      </w:r>
    </w:p>
    <w:p w14:paraId="3502D785" w14:textId="77777777" w:rsidR="00CD7B2A" w:rsidRDefault="00CD7B2A" w:rsidP="00F27BDF">
      <w:pPr>
        <w:spacing w:before="240"/>
        <w:rPr>
          <w:b/>
          <w:noProof/>
          <w:sz w:val="18"/>
        </w:rPr>
      </w:pPr>
      <w:r>
        <w:rPr>
          <w:b/>
          <w:i/>
          <w:noProof/>
          <w:sz w:val="18"/>
        </w:rPr>
        <w:t>OBIETTIVO DEL CORSO E RISULTATI DI APPRENDIMENTO ATTESI</w:t>
      </w:r>
    </w:p>
    <w:p w14:paraId="4912DD89" w14:textId="77777777" w:rsidR="00421B6F" w:rsidRPr="00F27BDF" w:rsidRDefault="00421B6F" w:rsidP="00F27BDF">
      <w:pPr>
        <w:spacing w:before="120" w:after="120"/>
      </w:pPr>
      <w:r w:rsidRPr="00F27BDF">
        <w:t>Il corso si propone di approfondire i meccanismi psicologici sottesi ai processi comunicativi, con particolare attenzione alle dinamiche della persuasione e dell’influenza sociale. Saranno analizzate le modalità attraverso le quali la comunicazione contribuisce alla formazione e al cambiamento di percezioni, atteggiamenti, decisioni e comportamenti, sia a livello individuale sia nell’ambito della comunicazione pubblica e massmediale. Particolare attenzione sarà inoltre dedicata alla comprensione di tali processi nei principali conte</w:t>
      </w:r>
      <w:r w:rsidR="007F3525" w:rsidRPr="00F27BDF">
        <w:t>sti comunicativi contemporanei.</w:t>
      </w:r>
    </w:p>
    <w:p w14:paraId="73C9B0E6" w14:textId="77777777" w:rsidR="00CD7B2A" w:rsidRPr="00F27BDF" w:rsidRDefault="00CD7B2A" w:rsidP="00F27BDF">
      <w:pPr>
        <w:rPr>
          <w:i/>
        </w:rPr>
      </w:pPr>
      <w:r w:rsidRPr="00F27BDF">
        <w:rPr>
          <w:i/>
        </w:rPr>
        <w:t>Conoscenza e comprensione</w:t>
      </w:r>
    </w:p>
    <w:p w14:paraId="1B94697C" w14:textId="77777777" w:rsidR="00421B6F" w:rsidRPr="00F27BDF" w:rsidRDefault="00CD7B2A" w:rsidP="00F27BDF">
      <w:r w:rsidRPr="00F27BDF">
        <w:t>Al termine del corso lo studente avrà preso conoscenza degli strumenti teorici, concettuali e metodologici utili ad analizzare i processi mediante i quali la comunicazione influenza i giudizi e la condotta umana.</w:t>
      </w:r>
      <w:r w:rsidR="00421B6F" w:rsidRPr="00F27BDF">
        <w:t xml:space="preserve"> Avrà inoltre sviluppato una comprensione dei principali meccanismi psicologici sottesi alla persuasione, con riferimento sia ai contesti comunicativi tradizionali sia alle più recenti forme di comunicazione mediate dalle tecnologie digitali.</w:t>
      </w:r>
    </w:p>
    <w:p w14:paraId="279F6C53" w14:textId="77777777" w:rsidR="00421B6F" w:rsidRPr="00F27BDF" w:rsidRDefault="00CD7B2A" w:rsidP="00F27BDF">
      <w:pPr>
        <w:spacing w:before="120"/>
        <w:rPr>
          <w:i/>
        </w:rPr>
      </w:pPr>
      <w:r w:rsidRPr="00F27BDF">
        <w:rPr>
          <w:i/>
        </w:rPr>
        <w:t>Capacità di applicare conoscenza e comprensione</w:t>
      </w:r>
    </w:p>
    <w:p w14:paraId="2A0B816C" w14:textId="77777777" w:rsidR="00421B6F" w:rsidRPr="00F27BDF" w:rsidRDefault="00421B6F" w:rsidP="00F27BDF">
      <w:r w:rsidRPr="00F27BDF">
        <w:t>Al termine del corso lo studente mostrerà padronanza delle basi teoriche e delle metodologie utili a progettare analisi e interventi di natura psico-sociale relativi ai processi comunicativi nei loro diversi ambiti di applicazione. Sarà in grado di utilizzare le conoscenze acquisite per interpretare criticamente fenomeni comunicativi contemporanei e di calibrare il proprio comportamento comunicativo in funzione degli obiettivi perseguiti, delle caratteristiche degli interlocutori e del contesto di riferimento.</w:t>
      </w:r>
    </w:p>
    <w:p w14:paraId="02880BFA" w14:textId="77777777" w:rsidR="00C11F42" w:rsidRPr="00F27BDF" w:rsidRDefault="00CD7B2A" w:rsidP="00900752">
      <w:pPr>
        <w:spacing w:before="120"/>
        <w:rPr>
          <w:i/>
        </w:rPr>
      </w:pPr>
      <w:r w:rsidRPr="00F27BDF">
        <w:rPr>
          <w:i/>
        </w:rPr>
        <w:t>Autonomia di giudizio</w:t>
      </w:r>
    </w:p>
    <w:p w14:paraId="38402D31" w14:textId="77777777" w:rsidR="007F3525" w:rsidRPr="00C11F42" w:rsidRDefault="007F3525" w:rsidP="00F27BDF">
      <w:pPr>
        <w:rPr>
          <w:i/>
        </w:rPr>
      </w:pPr>
      <w:r w:rsidRPr="00F27BDF">
        <w:t>Al termine del corso lo studente avrà acquisito un atteggiamento critico nei confronti delle dinamiche comunicative che caratterizzano la realtà attuale, con particolare attenzione ai meccanismi di persuasione, alle possibili distorsioni del processo comunicativo e ai fenomeni di manipolazione e disinformazione.</w:t>
      </w:r>
    </w:p>
    <w:p w14:paraId="10B3AEDE" w14:textId="77777777" w:rsidR="00CD7B2A" w:rsidRDefault="00CD7B2A" w:rsidP="00F27BDF">
      <w:pPr>
        <w:spacing w:before="240" w:after="120"/>
        <w:rPr>
          <w:b/>
          <w:noProof/>
          <w:sz w:val="18"/>
        </w:rPr>
      </w:pPr>
      <w:r>
        <w:rPr>
          <w:b/>
          <w:i/>
          <w:noProof/>
          <w:sz w:val="18"/>
        </w:rPr>
        <w:t>PROGRAMMA DEL CORSO</w:t>
      </w:r>
    </w:p>
    <w:p w14:paraId="58482CED" w14:textId="77777777" w:rsidR="00CD7B2A" w:rsidRPr="00DB143E" w:rsidRDefault="00CD7B2A" w:rsidP="00F27BDF">
      <w:pPr>
        <w:pStyle w:val="NormaleWeb"/>
        <w:numPr>
          <w:ilvl w:val="0"/>
          <w:numId w:val="1"/>
        </w:numPr>
        <w:shd w:val="clear" w:color="auto" w:fill="FFFFFF"/>
        <w:ind w:left="284" w:hanging="284"/>
        <w:jc w:val="both"/>
        <w:rPr>
          <w:rFonts w:eastAsia="Times New Roman"/>
          <w:sz w:val="20"/>
          <w:szCs w:val="20"/>
        </w:rPr>
      </w:pPr>
      <w:r w:rsidRPr="00DB143E">
        <w:rPr>
          <w:rFonts w:eastAsia="Times New Roman"/>
          <w:sz w:val="20"/>
          <w:szCs w:val="20"/>
        </w:rPr>
        <w:lastRenderedPageBreak/>
        <w:t xml:space="preserve">Le componenti e </w:t>
      </w:r>
      <w:r w:rsidR="007F3525">
        <w:rPr>
          <w:rFonts w:eastAsia="Times New Roman"/>
          <w:sz w:val="20"/>
          <w:szCs w:val="20"/>
        </w:rPr>
        <w:t>le funzioni dell’atto comunicativo (definizione di atto comunicativo, i modelli teorici della comunicazione, la comunicazione disfunzionale).</w:t>
      </w:r>
    </w:p>
    <w:p w14:paraId="63F0555D" w14:textId="77777777" w:rsidR="00CD7B2A" w:rsidRPr="00DB143E" w:rsidRDefault="007F3525" w:rsidP="00F27BDF">
      <w:pPr>
        <w:pStyle w:val="NormaleWeb"/>
        <w:numPr>
          <w:ilvl w:val="0"/>
          <w:numId w:val="1"/>
        </w:numPr>
        <w:shd w:val="clear" w:color="auto" w:fill="FFFFFF"/>
        <w:ind w:left="284" w:hanging="284"/>
        <w:jc w:val="both"/>
        <w:rPr>
          <w:rFonts w:eastAsia="Times New Roman"/>
          <w:sz w:val="20"/>
          <w:szCs w:val="20"/>
        </w:rPr>
      </w:pPr>
      <w:r>
        <w:rPr>
          <w:rFonts w:eastAsia="Times New Roman"/>
          <w:sz w:val="20"/>
          <w:szCs w:val="20"/>
        </w:rPr>
        <w:t>La comunicazione non verbale (</w:t>
      </w:r>
      <w:r w:rsidR="00C11F42">
        <w:rPr>
          <w:rFonts w:eastAsia="Times New Roman"/>
          <w:sz w:val="20"/>
          <w:szCs w:val="20"/>
        </w:rPr>
        <w:t>approcci teorici, le funzioni della CNV, i sistemi o canali della CNV)</w:t>
      </w:r>
    </w:p>
    <w:p w14:paraId="1607C5C0" w14:textId="77777777" w:rsidR="00CD7B2A" w:rsidRPr="00DB143E" w:rsidRDefault="00CD7B2A" w:rsidP="00F27BDF">
      <w:pPr>
        <w:pStyle w:val="NormaleWeb"/>
        <w:numPr>
          <w:ilvl w:val="0"/>
          <w:numId w:val="1"/>
        </w:numPr>
        <w:shd w:val="clear" w:color="auto" w:fill="FFFFFF"/>
        <w:ind w:left="284" w:hanging="284"/>
        <w:jc w:val="both"/>
        <w:rPr>
          <w:rFonts w:eastAsia="Times New Roman"/>
          <w:sz w:val="20"/>
          <w:szCs w:val="20"/>
        </w:rPr>
      </w:pPr>
      <w:r w:rsidRPr="00DB143E">
        <w:rPr>
          <w:rFonts w:eastAsia="Times New Roman"/>
          <w:sz w:val="20"/>
          <w:szCs w:val="20"/>
        </w:rPr>
        <w:t>La comunicazione persuasiva (</w:t>
      </w:r>
      <w:r w:rsidR="00C11F42">
        <w:rPr>
          <w:rFonts w:eastAsia="Times New Roman"/>
          <w:sz w:val="20"/>
          <w:szCs w:val="20"/>
        </w:rPr>
        <w:t xml:space="preserve">i modelli teorici della persuasione, la </w:t>
      </w:r>
      <w:r w:rsidRPr="00DB143E">
        <w:rPr>
          <w:rFonts w:eastAsia="Times New Roman"/>
          <w:sz w:val="20"/>
          <w:szCs w:val="20"/>
        </w:rPr>
        <w:t xml:space="preserve">fonte, </w:t>
      </w:r>
      <w:r w:rsidR="00C11F42">
        <w:rPr>
          <w:rFonts w:eastAsia="Times New Roman"/>
          <w:sz w:val="20"/>
          <w:szCs w:val="20"/>
        </w:rPr>
        <w:t xml:space="preserve">il </w:t>
      </w:r>
      <w:r w:rsidRPr="00DB143E">
        <w:rPr>
          <w:rFonts w:eastAsia="Times New Roman"/>
          <w:sz w:val="20"/>
          <w:szCs w:val="20"/>
        </w:rPr>
        <w:t xml:space="preserve">messaggio e </w:t>
      </w:r>
      <w:r w:rsidR="00C11F42">
        <w:rPr>
          <w:rFonts w:eastAsia="Times New Roman"/>
          <w:sz w:val="20"/>
          <w:szCs w:val="20"/>
        </w:rPr>
        <w:t xml:space="preserve">il </w:t>
      </w:r>
      <w:r w:rsidRPr="00DB143E">
        <w:rPr>
          <w:rFonts w:eastAsia="Times New Roman"/>
          <w:sz w:val="20"/>
          <w:szCs w:val="20"/>
        </w:rPr>
        <w:t>destinatario</w:t>
      </w:r>
      <w:r w:rsidR="00C11F42">
        <w:rPr>
          <w:rFonts w:eastAsia="Times New Roman"/>
          <w:sz w:val="20"/>
          <w:szCs w:val="20"/>
        </w:rPr>
        <w:t>, i principi persuasivi</w:t>
      </w:r>
      <w:r w:rsidRPr="00DB143E">
        <w:rPr>
          <w:rFonts w:eastAsia="Times New Roman"/>
          <w:sz w:val="20"/>
          <w:szCs w:val="20"/>
        </w:rPr>
        <w:t>).</w:t>
      </w:r>
    </w:p>
    <w:p w14:paraId="433A1EFB" w14:textId="77777777" w:rsidR="00CD7B2A" w:rsidRPr="00DB143E" w:rsidRDefault="00C11F42" w:rsidP="00F27BDF">
      <w:pPr>
        <w:pStyle w:val="NormaleWeb"/>
        <w:numPr>
          <w:ilvl w:val="0"/>
          <w:numId w:val="1"/>
        </w:numPr>
        <w:shd w:val="clear" w:color="auto" w:fill="FFFFFF"/>
        <w:ind w:left="284" w:hanging="284"/>
        <w:jc w:val="both"/>
        <w:rPr>
          <w:rFonts w:eastAsia="Times New Roman"/>
          <w:sz w:val="20"/>
          <w:szCs w:val="20"/>
        </w:rPr>
      </w:pPr>
      <w:r>
        <w:rPr>
          <w:rFonts w:eastAsia="Times New Roman"/>
          <w:sz w:val="20"/>
          <w:szCs w:val="20"/>
        </w:rPr>
        <w:t>Gli effetti dello sviluppo delle tecnologie digitali sulle dina</w:t>
      </w:r>
      <w:r w:rsidR="00B50E54">
        <w:rPr>
          <w:rFonts w:eastAsia="Times New Roman"/>
          <w:sz w:val="20"/>
          <w:szCs w:val="20"/>
        </w:rPr>
        <w:t>miche comunicative e persuasive (personalizzazione e influenza dell’intelligenza artificiale)</w:t>
      </w:r>
    </w:p>
    <w:p w14:paraId="27C360EC" w14:textId="0FE6C5C1" w:rsidR="00CD7B2A" w:rsidRDefault="00CD7B2A" w:rsidP="00F27BDF">
      <w:pPr>
        <w:spacing w:before="240" w:after="120"/>
        <w:rPr>
          <w:b/>
          <w:i/>
          <w:noProof/>
          <w:sz w:val="18"/>
        </w:rPr>
      </w:pPr>
      <w:r>
        <w:rPr>
          <w:b/>
          <w:i/>
          <w:noProof/>
          <w:sz w:val="18"/>
        </w:rPr>
        <w:t>BIBLIOGRAFIA</w:t>
      </w:r>
      <w:r w:rsidR="00312010">
        <w:rPr>
          <w:rStyle w:val="Rimandonotaapidipagina"/>
          <w:b/>
          <w:i/>
          <w:noProof/>
          <w:sz w:val="18"/>
        </w:rPr>
        <w:footnoteReference w:id="1"/>
      </w:r>
    </w:p>
    <w:p w14:paraId="0D69FA21" w14:textId="77777777" w:rsidR="00C11F42" w:rsidRPr="00900752" w:rsidRDefault="00C11F42" w:rsidP="00900752">
      <w:pPr>
        <w:pStyle w:val="Testo1"/>
        <w:spacing w:before="0" w:line="240" w:lineRule="atLeast"/>
        <w:rPr>
          <w:spacing w:val="-5"/>
          <w:sz w:val="20"/>
        </w:rPr>
      </w:pPr>
      <w:r w:rsidRPr="00900752">
        <w:rPr>
          <w:spacing w:val="-5"/>
          <w:sz w:val="20"/>
        </w:rPr>
        <w:t>Testi di riferimento per tutti gli studenti del corso:</w:t>
      </w:r>
    </w:p>
    <w:p w14:paraId="35AD86E6" w14:textId="6EDA329A" w:rsidR="00CD7B2A" w:rsidRPr="00F27BDF" w:rsidRDefault="00CD7B2A" w:rsidP="00F27BDF">
      <w:pPr>
        <w:pStyle w:val="Testo1"/>
        <w:spacing w:before="0" w:line="240" w:lineRule="atLeast"/>
        <w:rPr>
          <w:spacing w:val="-5"/>
          <w:sz w:val="20"/>
        </w:rPr>
      </w:pPr>
      <w:r w:rsidRPr="00900752">
        <w:rPr>
          <w:spacing w:val="-5"/>
          <w:sz w:val="20"/>
        </w:rPr>
        <w:t>-</w:t>
      </w:r>
      <w:r w:rsidR="00FD4BA6" w:rsidRPr="00900752">
        <w:rPr>
          <w:spacing w:val="-5"/>
          <w:sz w:val="20"/>
        </w:rPr>
        <w:tab/>
        <w:t>L. Lotto-</w:t>
      </w:r>
      <w:r w:rsidR="00214784" w:rsidRPr="00900752">
        <w:rPr>
          <w:spacing w:val="-5"/>
          <w:sz w:val="20"/>
        </w:rPr>
        <w:t xml:space="preserve">R. </w:t>
      </w:r>
      <w:r w:rsidRPr="00900752">
        <w:rPr>
          <w:spacing w:val="-5"/>
          <w:sz w:val="20"/>
        </w:rPr>
        <w:t>Rumiati, Introduzione alla psicologia della comunicazione,</w:t>
      </w:r>
      <w:r w:rsidRPr="00F27BDF">
        <w:rPr>
          <w:spacing w:val="-5"/>
          <w:sz w:val="20"/>
        </w:rPr>
        <w:t xml:space="preserve"> I</w:t>
      </w:r>
      <w:r w:rsidR="006A3F2B" w:rsidRPr="00F27BDF">
        <w:rPr>
          <w:spacing w:val="-5"/>
          <w:sz w:val="20"/>
        </w:rPr>
        <w:t xml:space="preserve">l Mulino, </w:t>
      </w:r>
      <w:r w:rsidR="00C11F42" w:rsidRPr="00F27BDF">
        <w:rPr>
          <w:spacing w:val="-5"/>
          <w:sz w:val="20"/>
        </w:rPr>
        <w:t>2013 (terza</w:t>
      </w:r>
      <w:r w:rsidRPr="00F27BDF">
        <w:rPr>
          <w:spacing w:val="-5"/>
          <w:sz w:val="20"/>
        </w:rPr>
        <w:t xml:space="preserve"> ed.)</w:t>
      </w:r>
      <w:r w:rsidR="00FD4BA6" w:rsidRPr="00F27BDF">
        <w:rPr>
          <w:spacing w:val="-5"/>
          <w:sz w:val="20"/>
        </w:rPr>
        <w:t>.</w:t>
      </w:r>
      <w:r w:rsidR="00312010">
        <w:rPr>
          <w:spacing w:val="-5"/>
          <w:sz w:val="20"/>
        </w:rPr>
        <w:t xml:space="preserve"> </w:t>
      </w:r>
      <w:bookmarkStart w:id="0" w:name="_Hlk170391661"/>
      <w:r w:rsidR="00312010">
        <w:rPr>
          <w:rFonts w:ascii="Times New Roman" w:hAnsi="Times New Roman"/>
          <w:i/>
          <w:color w:val="0070C0"/>
          <w:szCs w:val="18"/>
        </w:rPr>
        <w:fldChar w:fldCharType="begin"/>
      </w:r>
      <w:r w:rsidR="00312010">
        <w:rPr>
          <w:rFonts w:ascii="Times New Roman" w:hAnsi="Times New Roman"/>
          <w:i/>
          <w:color w:val="0070C0"/>
          <w:szCs w:val="18"/>
        </w:rPr>
        <w:instrText>HYPERLINK "https://librerie.unicatt.it/scheda-libro/autori-vari/introduzione-alla-psicologia-della-comunicazione-9788815392893-745291.html"</w:instrText>
      </w:r>
      <w:r w:rsidR="00312010">
        <w:rPr>
          <w:rFonts w:ascii="Times New Roman" w:hAnsi="Times New Roman"/>
          <w:i/>
          <w:color w:val="0070C0"/>
          <w:szCs w:val="18"/>
        </w:rPr>
      </w:r>
      <w:r w:rsidR="00312010">
        <w:rPr>
          <w:rFonts w:ascii="Times New Roman" w:hAnsi="Times New Roman"/>
          <w:i/>
          <w:color w:val="0070C0"/>
          <w:szCs w:val="18"/>
        </w:rPr>
        <w:fldChar w:fldCharType="separate"/>
      </w:r>
      <w:r w:rsidR="00312010" w:rsidRPr="00312010">
        <w:rPr>
          <w:rStyle w:val="Collegamentoipertestuale"/>
          <w:rFonts w:ascii="Times New Roman" w:hAnsi="Times New Roman"/>
          <w:i/>
          <w:szCs w:val="18"/>
        </w:rPr>
        <w:t>Acquista da VP</w:t>
      </w:r>
      <w:bookmarkEnd w:id="0"/>
      <w:r w:rsidR="00312010">
        <w:rPr>
          <w:rFonts w:ascii="Times New Roman" w:hAnsi="Times New Roman"/>
          <w:i/>
          <w:color w:val="0070C0"/>
          <w:szCs w:val="18"/>
        </w:rPr>
        <w:fldChar w:fldCharType="end"/>
      </w:r>
    </w:p>
    <w:p w14:paraId="5D1D0742" w14:textId="47F649FE" w:rsidR="00CD7B2A" w:rsidRPr="00F27BDF" w:rsidRDefault="00FD4BA6" w:rsidP="00F27BDF">
      <w:pPr>
        <w:pStyle w:val="Testo1"/>
        <w:spacing w:before="0" w:line="240" w:lineRule="atLeast"/>
        <w:rPr>
          <w:spacing w:val="-5"/>
          <w:sz w:val="20"/>
        </w:rPr>
      </w:pPr>
      <w:r w:rsidRPr="00900752">
        <w:rPr>
          <w:spacing w:val="-5"/>
          <w:sz w:val="20"/>
        </w:rPr>
        <w:t>-</w:t>
      </w:r>
      <w:r w:rsidRPr="00900752">
        <w:rPr>
          <w:spacing w:val="-5"/>
          <w:sz w:val="20"/>
        </w:rPr>
        <w:tab/>
      </w:r>
      <w:r w:rsidR="00CD7B2A" w:rsidRPr="00900752">
        <w:rPr>
          <w:spacing w:val="-5"/>
          <w:sz w:val="20"/>
        </w:rPr>
        <w:t>N. Cavazza, La persuasione,</w:t>
      </w:r>
      <w:r w:rsidR="006A3F2B" w:rsidRPr="00F27BDF">
        <w:rPr>
          <w:spacing w:val="-5"/>
          <w:sz w:val="20"/>
        </w:rPr>
        <w:t xml:space="preserve"> Il Mulino,</w:t>
      </w:r>
      <w:r w:rsidR="001F1C33" w:rsidRPr="00F27BDF">
        <w:rPr>
          <w:spacing w:val="-5"/>
          <w:sz w:val="20"/>
        </w:rPr>
        <w:t xml:space="preserve"> 2006 (quarta</w:t>
      </w:r>
      <w:r w:rsidR="00CD7B2A" w:rsidRPr="00F27BDF">
        <w:rPr>
          <w:spacing w:val="-5"/>
          <w:sz w:val="20"/>
        </w:rPr>
        <w:t xml:space="preserve"> ed.)</w:t>
      </w:r>
      <w:r w:rsidRPr="00F27BDF">
        <w:rPr>
          <w:spacing w:val="-5"/>
          <w:sz w:val="20"/>
        </w:rPr>
        <w:t>.</w:t>
      </w:r>
      <w:r w:rsidR="00312010">
        <w:rPr>
          <w:spacing w:val="-5"/>
          <w:sz w:val="20"/>
        </w:rPr>
        <w:t xml:space="preserve"> </w:t>
      </w:r>
      <w:hyperlink r:id="rId8" w:history="1">
        <w:r w:rsidR="00312010" w:rsidRPr="00312010">
          <w:rPr>
            <w:rStyle w:val="Collegamentoipertestuale"/>
            <w:rFonts w:ascii="Times New Roman" w:hAnsi="Times New Roman"/>
            <w:i/>
            <w:szCs w:val="18"/>
          </w:rPr>
          <w:t>Acquista da VP</w:t>
        </w:r>
      </w:hyperlink>
    </w:p>
    <w:p w14:paraId="1A6312B2" w14:textId="77777777" w:rsidR="00C11F42" w:rsidRPr="00900752" w:rsidRDefault="00C11F42" w:rsidP="00900752">
      <w:pPr>
        <w:pStyle w:val="Testo1"/>
        <w:spacing w:line="240" w:lineRule="atLeast"/>
        <w:rPr>
          <w:spacing w:val="-5"/>
          <w:sz w:val="20"/>
        </w:rPr>
      </w:pPr>
      <w:r w:rsidRPr="00900752">
        <w:rPr>
          <w:spacing w:val="-5"/>
          <w:sz w:val="20"/>
        </w:rPr>
        <w:t xml:space="preserve">Testi per gli studenti provenienti da altri corsi di laurea triennali/magistrali (un testo </w:t>
      </w:r>
      <w:r w:rsidR="00EE6B1D" w:rsidRPr="00900752">
        <w:rPr>
          <w:spacing w:val="-5"/>
          <w:sz w:val="20"/>
        </w:rPr>
        <w:t>aggiunti</w:t>
      </w:r>
      <w:r w:rsidRPr="00900752">
        <w:rPr>
          <w:spacing w:val="-5"/>
          <w:sz w:val="20"/>
        </w:rPr>
        <w:t>vo a scelta tra quelli riportati)</w:t>
      </w:r>
      <w:r w:rsidR="006A3F2B" w:rsidRPr="00900752">
        <w:rPr>
          <w:spacing w:val="-5"/>
          <w:sz w:val="20"/>
        </w:rPr>
        <w:t>:</w:t>
      </w:r>
    </w:p>
    <w:p w14:paraId="1EDAC8E7" w14:textId="70A2A747" w:rsidR="00CD7B2A" w:rsidRPr="00F27BDF" w:rsidRDefault="00CD7B2A" w:rsidP="00F27BDF">
      <w:pPr>
        <w:pStyle w:val="Testo1"/>
        <w:spacing w:before="0" w:line="240" w:lineRule="atLeast"/>
        <w:rPr>
          <w:spacing w:val="-5"/>
          <w:sz w:val="20"/>
        </w:rPr>
      </w:pPr>
      <w:r w:rsidRPr="00900752">
        <w:rPr>
          <w:spacing w:val="-5"/>
          <w:sz w:val="20"/>
        </w:rPr>
        <w:t>-</w:t>
      </w:r>
      <w:r w:rsidR="00FD4BA6" w:rsidRPr="00900752">
        <w:rPr>
          <w:spacing w:val="-5"/>
          <w:sz w:val="20"/>
        </w:rPr>
        <w:tab/>
      </w:r>
      <w:r w:rsidR="00900752" w:rsidRPr="00900752">
        <w:rPr>
          <w:spacing w:val="-5"/>
          <w:sz w:val="20"/>
        </w:rPr>
        <w:t>I. Poggi-F. D’errico</w:t>
      </w:r>
      <w:r w:rsidR="00FD4BA6" w:rsidRPr="00900752">
        <w:rPr>
          <w:spacing w:val="-5"/>
          <w:sz w:val="20"/>
        </w:rPr>
        <w:t>,</w:t>
      </w:r>
      <w:r w:rsidR="00B50E54" w:rsidRPr="00900752">
        <w:rPr>
          <w:spacing w:val="-5"/>
          <w:sz w:val="20"/>
        </w:rPr>
        <w:t xml:space="preserve"> </w:t>
      </w:r>
      <w:r w:rsidR="00C63034" w:rsidRPr="00900752">
        <w:rPr>
          <w:spacing w:val="-5"/>
          <w:sz w:val="20"/>
        </w:rPr>
        <w:t>Comunicazione multimodale e influenza sociale. Il corpo e il potere</w:t>
      </w:r>
      <w:r w:rsidRPr="00900752">
        <w:rPr>
          <w:spacing w:val="-5"/>
          <w:sz w:val="20"/>
        </w:rPr>
        <w:t>,</w:t>
      </w:r>
      <w:r w:rsidR="00C63034" w:rsidRPr="00F27BDF">
        <w:rPr>
          <w:spacing w:val="-5"/>
          <w:sz w:val="20"/>
        </w:rPr>
        <w:t xml:space="preserve"> Car</w:t>
      </w:r>
      <w:r w:rsidR="005F63B1" w:rsidRPr="00F27BDF">
        <w:rPr>
          <w:spacing w:val="-5"/>
          <w:sz w:val="20"/>
        </w:rPr>
        <w:t>r</w:t>
      </w:r>
      <w:r w:rsidR="00C63034" w:rsidRPr="00F27BDF">
        <w:rPr>
          <w:spacing w:val="-5"/>
          <w:sz w:val="20"/>
        </w:rPr>
        <w:t>occi, 2020</w:t>
      </w:r>
      <w:r w:rsidRPr="00F27BDF">
        <w:rPr>
          <w:spacing w:val="-5"/>
          <w:sz w:val="20"/>
        </w:rPr>
        <w:t>.</w:t>
      </w:r>
      <w:r w:rsidR="00312010">
        <w:rPr>
          <w:spacing w:val="-5"/>
          <w:sz w:val="20"/>
        </w:rPr>
        <w:t xml:space="preserve"> </w:t>
      </w:r>
      <w:hyperlink r:id="rId9" w:history="1">
        <w:r w:rsidR="00312010" w:rsidRPr="00312010">
          <w:rPr>
            <w:rStyle w:val="Collegamentoipertestuale"/>
            <w:rFonts w:ascii="Times New Roman" w:hAnsi="Times New Roman"/>
            <w:i/>
            <w:szCs w:val="18"/>
          </w:rPr>
          <w:t>Acquista da VP</w:t>
        </w:r>
      </w:hyperlink>
    </w:p>
    <w:p w14:paraId="4A5A02AF" w14:textId="37B60D22" w:rsidR="00CD7B2A" w:rsidRPr="00F27BDF" w:rsidRDefault="00CD7B2A" w:rsidP="00F27BDF">
      <w:pPr>
        <w:pStyle w:val="Testo1"/>
        <w:spacing w:before="0" w:line="240" w:lineRule="atLeast"/>
        <w:rPr>
          <w:spacing w:val="-5"/>
          <w:sz w:val="20"/>
        </w:rPr>
      </w:pPr>
      <w:r w:rsidRPr="00900752">
        <w:rPr>
          <w:spacing w:val="-5"/>
          <w:sz w:val="20"/>
        </w:rPr>
        <w:t>-</w:t>
      </w:r>
      <w:r w:rsidR="00FD4BA6" w:rsidRPr="00900752">
        <w:rPr>
          <w:spacing w:val="-5"/>
          <w:sz w:val="20"/>
        </w:rPr>
        <w:tab/>
      </w:r>
      <w:r w:rsidR="006A3F2B" w:rsidRPr="00900752">
        <w:rPr>
          <w:spacing w:val="-5"/>
          <w:sz w:val="20"/>
        </w:rPr>
        <w:t>A.</w:t>
      </w:r>
      <w:r w:rsidR="00B50E54" w:rsidRPr="00900752">
        <w:rPr>
          <w:spacing w:val="-5"/>
          <w:sz w:val="20"/>
        </w:rPr>
        <w:t xml:space="preserve"> </w:t>
      </w:r>
      <w:r w:rsidRPr="00900752">
        <w:rPr>
          <w:spacing w:val="-5"/>
          <w:sz w:val="20"/>
        </w:rPr>
        <w:t>Chiurumbolo</w:t>
      </w:r>
      <w:r w:rsidR="00FD4BA6" w:rsidRPr="00900752">
        <w:rPr>
          <w:spacing w:val="-5"/>
          <w:sz w:val="20"/>
        </w:rPr>
        <w:t>-C. Di Lorenzi,</w:t>
      </w:r>
      <w:r w:rsidRPr="00900752">
        <w:rPr>
          <w:spacing w:val="-5"/>
          <w:sz w:val="20"/>
        </w:rPr>
        <w:t xml:space="preserve"> La persuasione pubblicitaria,</w:t>
      </w:r>
      <w:r w:rsidRPr="00F27BDF">
        <w:rPr>
          <w:spacing w:val="-5"/>
          <w:sz w:val="20"/>
        </w:rPr>
        <w:t xml:space="preserve"> Carrocci, 2012.</w:t>
      </w:r>
      <w:r w:rsidR="00312010">
        <w:rPr>
          <w:spacing w:val="-5"/>
          <w:sz w:val="20"/>
        </w:rPr>
        <w:t xml:space="preserve"> </w:t>
      </w:r>
      <w:hyperlink r:id="rId10" w:history="1">
        <w:r w:rsidR="00312010" w:rsidRPr="00312010">
          <w:rPr>
            <w:rStyle w:val="Collegamentoipertestuale"/>
            <w:rFonts w:ascii="Times New Roman" w:hAnsi="Times New Roman"/>
            <w:i/>
            <w:szCs w:val="18"/>
          </w:rPr>
          <w:t>Acquista da VP</w:t>
        </w:r>
      </w:hyperlink>
    </w:p>
    <w:p w14:paraId="7A25D953" w14:textId="2A40C07A" w:rsidR="00CD7B2A" w:rsidRPr="00F27BDF" w:rsidRDefault="00CD7B2A" w:rsidP="00F27BDF">
      <w:pPr>
        <w:pStyle w:val="Testo1"/>
        <w:spacing w:before="0" w:line="240" w:lineRule="atLeast"/>
        <w:rPr>
          <w:spacing w:val="-5"/>
          <w:sz w:val="20"/>
        </w:rPr>
      </w:pPr>
      <w:r w:rsidRPr="00900752">
        <w:rPr>
          <w:spacing w:val="-5"/>
          <w:sz w:val="20"/>
        </w:rPr>
        <w:t>-</w:t>
      </w:r>
      <w:r w:rsidR="00FD4BA6" w:rsidRPr="00900752">
        <w:rPr>
          <w:spacing w:val="-5"/>
          <w:sz w:val="20"/>
        </w:rPr>
        <w:tab/>
      </w:r>
      <w:r w:rsidRPr="00900752">
        <w:rPr>
          <w:spacing w:val="-5"/>
          <w:sz w:val="20"/>
        </w:rPr>
        <w:t>M. Bonaiuto</w:t>
      </w:r>
      <w:r w:rsidR="00FD4BA6" w:rsidRPr="00900752">
        <w:rPr>
          <w:spacing w:val="-5"/>
          <w:sz w:val="20"/>
        </w:rPr>
        <w:t>-</w:t>
      </w:r>
      <w:r w:rsidRPr="00900752">
        <w:rPr>
          <w:spacing w:val="-5"/>
          <w:sz w:val="20"/>
        </w:rPr>
        <w:t>F. Ma</w:t>
      </w:r>
      <w:r w:rsidR="00FD4BA6" w:rsidRPr="00900752">
        <w:rPr>
          <w:spacing w:val="-5"/>
          <w:sz w:val="20"/>
        </w:rPr>
        <w:t>ricchiolo,</w:t>
      </w:r>
      <w:r w:rsidRPr="00900752">
        <w:rPr>
          <w:spacing w:val="-5"/>
          <w:sz w:val="20"/>
        </w:rPr>
        <w:t xml:space="preserve"> La comunicazione non verbale</w:t>
      </w:r>
      <w:r w:rsidR="00FD4BA6" w:rsidRPr="00900752">
        <w:rPr>
          <w:spacing w:val="-5"/>
          <w:sz w:val="20"/>
        </w:rPr>
        <w:t>,</w:t>
      </w:r>
      <w:r w:rsidRPr="00F27BDF">
        <w:rPr>
          <w:spacing w:val="-5"/>
          <w:sz w:val="20"/>
        </w:rPr>
        <w:t>Carrocci, 2016.</w:t>
      </w:r>
      <w:r w:rsidR="00312010">
        <w:rPr>
          <w:spacing w:val="-5"/>
          <w:sz w:val="20"/>
        </w:rPr>
        <w:t xml:space="preserve"> </w:t>
      </w:r>
      <w:hyperlink r:id="rId11" w:history="1">
        <w:r w:rsidR="00312010" w:rsidRPr="00312010">
          <w:rPr>
            <w:rStyle w:val="Collegamentoipertestuale"/>
            <w:rFonts w:ascii="Times New Roman" w:hAnsi="Times New Roman"/>
            <w:i/>
            <w:szCs w:val="18"/>
          </w:rPr>
          <w:t>Acquista da VP</w:t>
        </w:r>
      </w:hyperlink>
    </w:p>
    <w:p w14:paraId="77FBDBCA" w14:textId="77777777" w:rsidR="00B50E54" w:rsidRPr="00F27BDF" w:rsidRDefault="00B50E54" w:rsidP="00900752">
      <w:pPr>
        <w:pStyle w:val="Testo1"/>
        <w:spacing w:line="240" w:lineRule="atLeast"/>
        <w:rPr>
          <w:spacing w:val="-5"/>
          <w:sz w:val="20"/>
        </w:rPr>
      </w:pPr>
      <w:r w:rsidRPr="00F27BDF">
        <w:rPr>
          <w:spacing w:val="-5"/>
          <w:sz w:val="20"/>
        </w:rPr>
        <w:t>Letture consigliate:</w:t>
      </w:r>
    </w:p>
    <w:p w14:paraId="142BBEC9" w14:textId="77777777" w:rsidR="00214784" w:rsidRPr="00900752" w:rsidRDefault="00214784" w:rsidP="00900752">
      <w:pPr>
        <w:pStyle w:val="Testo1"/>
        <w:spacing w:before="0" w:line="240" w:lineRule="atLeast"/>
        <w:rPr>
          <w:spacing w:val="-5"/>
          <w:sz w:val="20"/>
        </w:rPr>
      </w:pPr>
      <w:r w:rsidRPr="00900752">
        <w:rPr>
          <w:spacing w:val="-5"/>
          <w:sz w:val="20"/>
        </w:rPr>
        <w:t>R. Cialdini</w:t>
      </w:r>
      <w:r w:rsidR="006A3F2B" w:rsidRPr="00900752">
        <w:rPr>
          <w:spacing w:val="-5"/>
          <w:sz w:val="20"/>
        </w:rPr>
        <w:t xml:space="preserve">, </w:t>
      </w:r>
      <w:r w:rsidRPr="00900752">
        <w:rPr>
          <w:spacing w:val="-5"/>
          <w:sz w:val="20"/>
        </w:rPr>
        <w:t>Pre-suasione. Giunti, 2016.</w:t>
      </w:r>
    </w:p>
    <w:p w14:paraId="6D42D5CC" w14:textId="21F1B7C4" w:rsidR="00B50E54" w:rsidRPr="00900752" w:rsidRDefault="00214784" w:rsidP="00900752">
      <w:pPr>
        <w:pStyle w:val="Testo1"/>
        <w:spacing w:before="0" w:line="240" w:lineRule="atLeast"/>
        <w:rPr>
          <w:spacing w:val="-5"/>
          <w:sz w:val="20"/>
        </w:rPr>
      </w:pPr>
      <w:r w:rsidRPr="00900752">
        <w:rPr>
          <w:spacing w:val="-5"/>
          <w:sz w:val="20"/>
        </w:rPr>
        <w:t>R. Thaler</w:t>
      </w:r>
      <w:r w:rsidR="00900752">
        <w:rPr>
          <w:spacing w:val="-5"/>
          <w:sz w:val="20"/>
        </w:rPr>
        <w:t>-</w:t>
      </w:r>
      <w:r w:rsidRPr="00900752">
        <w:rPr>
          <w:spacing w:val="-5"/>
          <w:sz w:val="20"/>
        </w:rPr>
        <w:t>C. Sunstein, Nudge</w:t>
      </w:r>
      <w:r w:rsidR="006A3F2B" w:rsidRPr="00900752">
        <w:rPr>
          <w:spacing w:val="-5"/>
          <w:sz w:val="20"/>
        </w:rPr>
        <w:t>. Feltrinelli, 2009.</w:t>
      </w:r>
    </w:p>
    <w:p w14:paraId="3810D677" w14:textId="77777777" w:rsidR="00214784" w:rsidRPr="00900752" w:rsidRDefault="00214784" w:rsidP="00900752">
      <w:pPr>
        <w:pStyle w:val="Testo1"/>
        <w:spacing w:before="0" w:line="240" w:lineRule="atLeast"/>
        <w:rPr>
          <w:spacing w:val="-5"/>
          <w:sz w:val="20"/>
        </w:rPr>
      </w:pPr>
      <w:r w:rsidRPr="00900752">
        <w:rPr>
          <w:spacing w:val="-5"/>
          <w:sz w:val="20"/>
        </w:rPr>
        <w:t>P. Ekman, Te lo leggo in faccia</w:t>
      </w:r>
      <w:r w:rsidR="006A3F2B" w:rsidRPr="00900752">
        <w:rPr>
          <w:spacing w:val="-5"/>
          <w:sz w:val="20"/>
        </w:rPr>
        <w:t>. Amrita, 2008.</w:t>
      </w:r>
    </w:p>
    <w:p w14:paraId="790067AC" w14:textId="77777777" w:rsidR="00214784" w:rsidRPr="00900752" w:rsidRDefault="00214784" w:rsidP="00900752">
      <w:pPr>
        <w:pStyle w:val="Testo1"/>
        <w:spacing w:before="0" w:line="240" w:lineRule="atLeast"/>
        <w:rPr>
          <w:spacing w:val="-5"/>
          <w:sz w:val="20"/>
        </w:rPr>
      </w:pPr>
      <w:r w:rsidRPr="00900752">
        <w:rPr>
          <w:spacing w:val="-5"/>
          <w:sz w:val="20"/>
        </w:rPr>
        <w:t>D. Ingra</w:t>
      </w:r>
      <w:r w:rsidR="006A3F2B" w:rsidRPr="00900752">
        <w:rPr>
          <w:spacing w:val="-5"/>
          <w:sz w:val="20"/>
        </w:rPr>
        <w:t xml:space="preserve">ssia, </w:t>
      </w:r>
      <w:r w:rsidRPr="00900752">
        <w:rPr>
          <w:spacing w:val="-5"/>
          <w:sz w:val="20"/>
        </w:rPr>
        <w:t>Dizionario de</w:t>
      </w:r>
      <w:r w:rsidR="006A3F2B" w:rsidRPr="00900752">
        <w:rPr>
          <w:spacing w:val="-5"/>
          <w:sz w:val="20"/>
        </w:rPr>
        <w:t>lle emozioni. ROI Edizioni, 2025.</w:t>
      </w:r>
    </w:p>
    <w:p w14:paraId="1F962686" w14:textId="77777777" w:rsidR="00CD7B2A" w:rsidRDefault="00CD7B2A" w:rsidP="00F27BDF">
      <w:pPr>
        <w:spacing w:before="240" w:after="120" w:line="220" w:lineRule="exact"/>
        <w:rPr>
          <w:b/>
          <w:i/>
          <w:noProof/>
          <w:sz w:val="18"/>
        </w:rPr>
      </w:pPr>
      <w:r>
        <w:rPr>
          <w:b/>
          <w:i/>
          <w:noProof/>
          <w:sz w:val="18"/>
        </w:rPr>
        <w:t>DIDATTICA DEL CORSO</w:t>
      </w:r>
    </w:p>
    <w:p w14:paraId="5E50B207" w14:textId="77777777" w:rsidR="00CD7B2A" w:rsidRPr="00F27BDF" w:rsidRDefault="00CD7B2A" w:rsidP="00F27BDF">
      <w:pPr>
        <w:pStyle w:val="Testo2"/>
        <w:rPr>
          <w:sz w:val="20"/>
        </w:rPr>
      </w:pPr>
      <w:r w:rsidRPr="00F27BDF">
        <w:rPr>
          <w:sz w:val="20"/>
        </w:rPr>
        <w:t xml:space="preserve">Lezioni </w:t>
      </w:r>
      <w:r w:rsidR="00B50E54" w:rsidRPr="00F27BDF">
        <w:rPr>
          <w:sz w:val="20"/>
        </w:rPr>
        <w:t>frontali</w:t>
      </w:r>
      <w:r w:rsidRPr="00F27BDF">
        <w:rPr>
          <w:sz w:val="20"/>
        </w:rPr>
        <w:t xml:space="preserve">, discussione di ricerche empiriche, presentazione di esemplificazioni degli argomenti trattati attraverso supporti visivi, </w:t>
      </w:r>
      <w:r w:rsidR="00B50E54" w:rsidRPr="00F27BDF">
        <w:rPr>
          <w:sz w:val="20"/>
        </w:rPr>
        <w:t xml:space="preserve">esercitazioni in classe, lavori di gruppo, </w:t>
      </w:r>
      <w:r w:rsidRPr="00F27BDF">
        <w:rPr>
          <w:sz w:val="20"/>
        </w:rPr>
        <w:t xml:space="preserve">testimonianze di esperti, utilizzo di supporti </w:t>
      </w:r>
      <w:r w:rsidRPr="00F27BDF">
        <w:rPr>
          <w:i/>
          <w:sz w:val="20"/>
        </w:rPr>
        <w:t>online</w:t>
      </w:r>
      <w:r w:rsidRPr="00F27BDF">
        <w:rPr>
          <w:sz w:val="20"/>
        </w:rPr>
        <w:t xml:space="preserve"> su piattaforma Blackboard.</w:t>
      </w:r>
    </w:p>
    <w:p w14:paraId="58CA9E18" w14:textId="77777777" w:rsidR="00CD7B2A" w:rsidRDefault="00CD7B2A" w:rsidP="00F27BDF">
      <w:pPr>
        <w:spacing w:before="240" w:after="120" w:line="220" w:lineRule="exact"/>
        <w:rPr>
          <w:b/>
          <w:i/>
          <w:noProof/>
          <w:sz w:val="18"/>
        </w:rPr>
      </w:pPr>
      <w:r>
        <w:rPr>
          <w:b/>
          <w:i/>
          <w:noProof/>
          <w:sz w:val="18"/>
        </w:rPr>
        <w:t>METODO E CRITERI DI VALUTAZIONE</w:t>
      </w:r>
    </w:p>
    <w:p w14:paraId="701FD99B" w14:textId="77777777" w:rsidR="00CD7B2A" w:rsidRPr="00F27BDF" w:rsidRDefault="00CD7B2A" w:rsidP="00F27BDF">
      <w:pPr>
        <w:pStyle w:val="Testo2"/>
        <w:rPr>
          <w:sz w:val="20"/>
        </w:rPr>
      </w:pPr>
      <w:r w:rsidRPr="00F27BDF">
        <w:rPr>
          <w:sz w:val="20"/>
        </w:rPr>
        <w:lastRenderedPageBreak/>
        <w:t xml:space="preserve">Esame scritto. </w:t>
      </w:r>
    </w:p>
    <w:p w14:paraId="10EBF5D0" w14:textId="77777777" w:rsidR="00CD7B2A" w:rsidRPr="00F27BDF" w:rsidRDefault="00CD7B2A" w:rsidP="00F27BDF">
      <w:pPr>
        <w:pStyle w:val="Testo2"/>
        <w:rPr>
          <w:sz w:val="20"/>
        </w:rPr>
      </w:pPr>
      <w:r w:rsidRPr="00F27BDF">
        <w:rPr>
          <w:sz w:val="20"/>
        </w:rPr>
        <w:t>La valutazione della preparazione dello studente si baserà sulla comprensione degli argomenti svolti, sull'acquisizione dei concetti, delle metodologie e del linguaggio specifico della disciplina, e sulla capacità di applicarli in modo autonomo e consapevole.</w:t>
      </w:r>
    </w:p>
    <w:p w14:paraId="4741F29F" w14:textId="77777777" w:rsidR="00CD7B2A" w:rsidRDefault="00055393" w:rsidP="00F27BDF">
      <w:pPr>
        <w:pStyle w:val="Testo2"/>
        <w:spacing w:before="120" w:line="259" w:lineRule="auto"/>
        <w:rPr>
          <w:rFonts w:ascii="Times New Roman" w:hAnsi="Times New Roman"/>
          <w:sz w:val="20"/>
        </w:rPr>
      </w:pPr>
      <w:r w:rsidRPr="00F27BDF">
        <w:rPr>
          <w:sz w:val="20"/>
        </w:rPr>
        <w:t>L</w:t>
      </w:r>
      <w:r w:rsidR="00CD7B2A" w:rsidRPr="00F27BDF">
        <w:rPr>
          <w:sz w:val="20"/>
        </w:rPr>
        <w:t>a prova scritta verterà sugli appun</w:t>
      </w:r>
      <w:r w:rsidRPr="00F27BDF">
        <w:rPr>
          <w:sz w:val="20"/>
        </w:rPr>
        <w:t xml:space="preserve">ti delle lezioni e </w:t>
      </w:r>
      <w:r w:rsidR="00CD7B2A" w:rsidRPr="00F27BDF">
        <w:rPr>
          <w:sz w:val="20"/>
        </w:rPr>
        <w:t>sul materiale didattico</w:t>
      </w:r>
      <w:r w:rsidRPr="00F27BDF">
        <w:rPr>
          <w:sz w:val="20"/>
        </w:rPr>
        <w:t xml:space="preserve"> caricato</w:t>
      </w:r>
      <w:r w:rsidR="00CD7B2A" w:rsidRPr="00F27BDF">
        <w:rPr>
          <w:sz w:val="20"/>
        </w:rPr>
        <w:t xml:space="preserve"> online</w:t>
      </w:r>
      <w:r w:rsidRPr="00F27BDF">
        <w:rPr>
          <w:sz w:val="20"/>
        </w:rPr>
        <w:t xml:space="preserve">. </w:t>
      </w:r>
      <w:r w:rsidR="00CD7B2A" w:rsidRPr="00F27BDF">
        <w:rPr>
          <w:rFonts w:ascii="Times New Roman" w:hAnsi="Times New Roman"/>
          <w:sz w:val="20"/>
        </w:rPr>
        <w:t>Durante le lezioni, verranno inoltre indicati i capitoli dei testi da preparare</w:t>
      </w:r>
      <w:r w:rsidRPr="00F27BDF">
        <w:rPr>
          <w:rFonts w:ascii="Times New Roman" w:hAnsi="Times New Roman"/>
          <w:sz w:val="20"/>
        </w:rPr>
        <w:t xml:space="preserve"> </w:t>
      </w:r>
      <w:r w:rsidR="00CD7B2A" w:rsidRPr="00F27BDF">
        <w:rPr>
          <w:rFonts w:ascii="Times New Roman" w:hAnsi="Times New Roman"/>
          <w:sz w:val="20"/>
        </w:rPr>
        <w:t>a integrazione degli appunti.</w:t>
      </w:r>
      <w:r w:rsidRPr="00F27BDF">
        <w:rPr>
          <w:rFonts w:ascii="Times New Roman" w:hAnsi="Times New Roman"/>
          <w:sz w:val="20"/>
        </w:rPr>
        <w:t xml:space="preserve"> </w:t>
      </w:r>
      <w:r w:rsidR="00CD7B2A" w:rsidRPr="00F27BDF">
        <w:rPr>
          <w:sz w:val="20"/>
        </w:rPr>
        <w:t xml:space="preserve">La prova conterrà sia domande chiuse che aperte strettamente attinenti alle tematiche affrontate in classe. Le domande aperte saranno di tre tipi: a. domande brevi dove verranno richieste sintetiche definizioni dei costrutti; b. domande lunghe dove verrà richiesto di descrivere modelli teorici e/o costrutti rilevanti facendo riferimento a eventuli esemplificazioni presentate durante le lezioni c. una domanda attraverso la quale lo studente avrà l'opportunità di analizzare in modo critico </w:t>
      </w:r>
      <w:r w:rsidRPr="00F27BDF">
        <w:rPr>
          <w:sz w:val="20"/>
        </w:rPr>
        <w:t>un caso specifico rielaborando in modo personale quanto appreso durante il corso.</w:t>
      </w:r>
      <w:r w:rsidR="00CD7B2A" w:rsidRPr="00F27BDF">
        <w:rPr>
          <w:sz w:val="20"/>
        </w:rPr>
        <w:t xml:space="preserve"> </w:t>
      </w:r>
      <w:r w:rsidR="00CD7B2A" w:rsidRPr="00F27BDF">
        <w:rPr>
          <w:rFonts w:ascii="Times New Roman" w:hAnsi="Times New Roman"/>
          <w:sz w:val="20"/>
        </w:rPr>
        <w:t>Il punteggio ottenuto grazie alle risposte fornite alle domande d’esame potrà essere incrementato in funzione della partecipazione con profitto a eventuali progetti di ricerca e/o esercitazioni svolte durante le lezioni.</w:t>
      </w:r>
    </w:p>
    <w:p w14:paraId="4805913B" w14:textId="77777777" w:rsidR="00385635" w:rsidRPr="00F27BDF" w:rsidRDefault="00385635" w:rsidP="00F27BDF">
      <w:pPr>
        <w:pStyle w:val="Testo2"/>
        <w:spacing w:before="120" w:line="259" w:lineRule="auto"/>
        <w:rPr>
          <w:sz w:val="20"/>
        </w:rPr>
      </w:pPr>
      <w:r>
        <w:rPr>
          <w:rFonts w:ascii="Times New Roman" w:hAnsi="Times New Roman"/>
          <w:sz w:val="20"/>
        </w:rPr>
        <w:t>Ulteriori informazioni e dettagli verranno forniti durante il corso.</w:t>
      </w:r>
    </w:p>
    <w:p w14:paraId="18A16B9D" w14:textId="77777777" w:rsidR="00CD7B2A" w:rsidRPr="00F27BDF" w:rsidRDefault="00CD7B2A" w:rsidP="00F27BDF">
      <w:pPr>
        <w:spacing w:before="240" w:after="120"/>
        <w:rPr>
          <w:b/>
          <w:i/>
          <w:noProof/>
          <w:szCs w:val="20"/>
        </w:rPr>
      </w:pPr>
      <w:r w:rsidRPr="00F27BDF">
        <w:rPr>
          <w:b/>
          <w:i/>
          <w:noProof/>
          <w:szCs w:val="20"/>
        </w:rPr>
        <w:t>AVVERTENZE E PREREQUISITI</w:t>
      </w:r>
    </w:p>
    <w:p w14:paraId="03AA1E16" w14:textId="77777777" w:rsidR="00CD7B2A" w:rsidRPr="00F27BDF" w:rsidRDefault="00CD7B2A" w:rsidP="00F27BDF">
      <w:pPr>
        <w:pStyle w:val="Testo2"/>
        <w:rPr>
          <w:rFonts w:ascii="Times New Roman" w:hAnsi="Times New Roman"/>
          <w:sz w:val="20"/>
        </w:rPr>
      </w:pPr>
      <w:r w:rsidRPr="00F27BDF">
        <w:rPr>
          <w:rFonts w:ascii="Times New Roman" w:hAnsi="Times New Roman"/>
          <w:sz w:val="20"/>
        </w:rPr>
        <w:t xml:space="preserve">Trattandosi di </w:t>
      </w:r>
      <w:r w:rsidR="00673027" w:rsidRPr="00F27BDF">
        <w:rPr>
          <w:rFonts w:ascii="Times New Roman" w:hAnsi="Times New Roman"/>
          <w:sz w:val="20"/>
        </w:rPr>
        <w:t>un corso avanzato, è fortemente raccomandato</w:t>
      </w:r>
      <w:r w:rsidRPr="00F27BDF">
        <w:rPr>
          <w:rFonts w:ascii="Times New Roman" w:hAnsi="Times New Roman"/>
          <w:sz w:val="20"/>
        </w:rPr>
        <w:t xml:space="preserve"> che gli studenti che intendono frequentare il corso abbiano già sostenuto un esame di base di Psicologia Sociale</w:t>
      </w:r>
    </w:p>
    <w:p w14:paraId="3050E060" w14:textId="77777777" w:rsidR="00CD7B2A" w:rsidRPr="00F27BDF" w:rsidRDefault="00CD7B2A" w:rsidP="00F27BDF">
      <w:pPr>
        <w:pStyle w:val="Testo2"/>
        <w:rPr>
          <w:sz w:val="20"/>
        </w:rPr>
      </w:pPr>
      <w:r w:rsidRPr="00F27BDF">
        <w:rPr>
          <w:sz w:val="20"/>
        </w:rPr>
        <w:t xml:space="preserve">All’indirizzo </w:t>
      </w:r>
      <w:r w:rsidRPr="00F27BDF">
        <w:rPr>
          <w:i/>
          <w:sz w:val="20"/>
        </w:rPr>
        <w:t>http://blackboard.unicatt.it</w:t>
      </w:r>
      <w:r w:rsidRPr="00F27BDF">
        <w:rPr>
          <w:sz w:val="20"/>
        </w:rPr>
        <w:t xml:space="preserve"> gli studenti iscritti possono trovare supporti online al corso: materiale didattico,</w:t>
      </w:r>
      <w:r w:rsidR="00F27BDF" w:rsidRPr="00F27BDF">
        <w:rPr>
          <w:sz w:val="20"/>
        </w:rPr>
        <w:t xml:space="preserve"> bibliografia,</w:t>
      </w:r>
      <w:r w:rsidRPr="00F27BDF">
        <w:rPr>
          <w:sz w:val="20"/>
        </w:rPr>
        <w:t xml:space="preserve"> informazioni e avvisi, argomenti di tesi.</w:t>
      </w:r>
    </w:p>
    <w:p w14:paraId="29BC8710" w14:textId="77777777" w:rsidR="00CD7B2A" w:rsidRPr="00F27BDF" w:rsidRDefault="00CD7B2A" w:rsidP="00F27BDF">
      <w:pPr>
        <w:pStyle w:val="Testo2"/>
        <w:rPr>
          <w:sz w:val="20"/>
        </w:rPr>
      </w:pPr>
      <w:r w:rsidRPr="00F27BDF">
        <w:rPr>
          <w:sz w:val="20"/>
        </w:rPr>
        <w:t xml:space="preserve">Per informazioni circa il corso gli studenti possono anche consultare l’aula virtuale del docente sul sito </w:t>
      </w:r>
      <w:r w:rsidRPr="00F27BDF">
        <w:rPr>
          <w:i/>
          <w:sz w:val="20"/>
        </w:rPr>
        <w:t>www.unicatt.it</w:t>
      </w:r>
      <w:r w:rsidRPr="00F27BDF">
        <w:rPr>
          <w:sz w:val="20"/>
        </w:rPr>
        <w:t>, oppure rivolgersi alla Dott.ssa Daniela Canoro (</w:t>
      </w:r>
      <w:hyperlink r:id="rId12" w:history="1">
        <w:r w:rsidR="00DD3695" w:rsidRPr="00F27BDF">
          <w:rPr>
            <w:rStyle w:val="Collegamentoipertestuale"/>
            <w:i/>
            <w:sz w:val="20"/>
          </w:rPr>
          <w:t>daniela.canoro@unicatt.it</w:t>
        </w:r>
      </w:hyperlink>
      <w:r w:rsidRPr="00F27BDF">
        <w:rPr>
          <w:sz w:val="20"/>
        </w:rPr>
        <w:t>).</w:t>
      </w:r>
    </w:p>
    <w:p w14:paraId="40962F87" w14:textId="77777777" w:rsidR="00CD7B2A" w:rsidRPr="00F27BDF" w:rsidRDefault="00CD7B2A" w:rsidP="00F27BDF">
      <w:pPr>
        <w:pStyle w:val="Testo2"/>
        <w:spacing w:before="120"/>
        <w:rPr>
          <w:i/>
          <w:sz w:val="20"/>
        </w:rPr>
      </w:pPr>
      <w:r w:rsidRPr="00F27BDF">
        <w:rPr>
          <w:i/>
          <w:sz w:val="20"/>
        </w:rPr>
        <w:t>Orario e luogo di ricevimento</w:t>
      </w:r>
      <w:r w:rsidR="00DD3695" w:rsidRPr="00F27BDF">
        <w:rPr>
          <w:i/>
          <w:sz w:val="20"/>
        </w:rPr>
        <w:t xml:space="preserve"> degli studenti</w:t>
      </w:r>
    </w:p>
    <w:p w14:paraId="5CAA2928" w14:textId="77777777" w:rsidR="00D82BD7" w:rsidRPr="00F27BDF" w:rsidRDefault="00FA75AC" w:rsidP="00F27BDF">
      <w:pPr>
        <w:pStyle w:val="Testo2"/>
        <w:rPr>
          <w:sz w:val="20"/>
        </w:rPr>
      </w:pPr>
      <w:r w:rsidRPr="00F27BDF">
        <w:rPr>
          <w:sz w:val="20"/>
        </w:rPr>
        <w:t xml:space="preserve">La </w:t>
      </w:r>
      <w:r w:rsidR="00CD7B2A" w:rsidRPr="00F27BDF">
        <w:rPr>
          <w:sz w:val="20"/>
        </w:rPr>
        <w:t>Prof.</w:t>
      </w:r>
      <w:r w:rsidRPr="00F27BDF">
        <w:rPr>
          <w:sz w:val="20"/>
        </w:rPr>
        <w:t>ssa</w:t>
      </w:r>
      <w:r w:rsidR="00CD7B2A" w:rsidRPr="00F27BDF">
        <w:rPr>
          <w:sz w:val="20"/>
        </w:rPr>
        <w:t xml:space="preserve"> Augusta Isabella Alberici riceve </w:t>
      </w:r>
      <w:r w:rsidR="00D82BD7" w:rsidRPr="00F27BDF">
        <w:rPr>
          <w:sz w:val="20"/>
        </w:rPr>
        <w:t xml:space="preserve">gli studenti su appuntamento </w:t>
      </w:r>
      <w:r w:rsidR="008F04BF" w:rsidRPr="00F27BDF">
        <w:rPr>
          <w:sz w:val="20"/>
        </w:rPr>
        <w:t xml:space="preserve">via Teams o </w:t>
      </w:r>
      <w:r w:rsidR="00D82BD7" w:rsidRPr="00F27BDF">
        <w:rPr>
          <w:sz w:val="20"/>
        </w:rPr>
        <w:t>presso il Dipartimento di Psicologia (Dominicanum, terzo piano).</w:t>
      </w:r>
    </w:p>
    <w:sectPr w:rsidR="00D82BD7" w:rsidRPr="00F27BDF"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8DDB0" w14:textId="77777777" w:rsidR="00CF4A9C" w:rsidRDefault="00CF4A9C" w:rsidP="00312010">
      <w:pPr>
        <w:spacing w:line="240" w:lineRule="auto"/>
      </w:pPr>
      <w:r>
        <w:separator/>
      </w:r>
    </w:p>
  </w:endnote>
  <w:endnote w:type="continuationSeparator" w:id="0">
    <w:p w14:paraId="435461A4" w14:textId="77777777" w:rsidR="00CF4A9C" w:rsidRDefault="00CF4A9C" w:rsidP="003120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4C7B8" w14:textId="77777777" w:rsidR="00CF4A9C" w:rsidRDefault="00CF4A9C" w:rsidP="00312010">
      <w:pPr>
        <w:spacing w:line="240" w:lineRule="auto"/>
      </w:pPr>
      <w:r>
        <w:separator/>
      </w:r>
    </w:p>
  </w:footnote>
  <w:footnote w:type="continuationSeparator" w:id="0">
    <w:p w14:paraId="7856BB2D" w14:textId="77777777" w:rsidR="00CF4A9C" w:rsidRDefault="00CF4A9C" w:rsidP="00312010">
      <w:pPr>
        <w:spacing w:line="240" w:lineRule="auto"/>
      </w:pPr>
      <w:r>
        <w:continuationSeparator/>
      </w:r>
    </w:p>
  </w:footnote>
  <w:footnote w:id="1">
    <w:p w14:paraId="233D33BD" w14:textId="196318B5" w:rsidR="00312010" w:rsidRDefault="00312010">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181C40"/>
    <w:multiLevelType w:val="hybridMultilevel"/>
    <w:tmpl w:val="272402B2"/>
    <w:lvl w:ilvl="0" w:tplc="80ACE830">
      <w:numFmt w:val="bullet"/>
      <w:lvlText w:val="-"/>
      <w:lvlJc w:val="left"/>
      <w:pPr>
        <w:ind w:left="720" w:hanging="360"/>
      </w:pPr>
      <w:rPr>
        <w:rFonts w:ascii="Times" w:eastAsia="Times New Roman" w:hAnsi="Times"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0F75E5B"/>
    <w:multiLevelType w:val="hybridMultilevel"/>
    <w:tmpl w:val="240A0EC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79171746">
    <w:abstractNumId w:val="1"/>
  </w:num>
  <w:num w:numId="2" w16cid:durableId="758790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D7B2A"/>
    <w:rsid w:val="00055393"/>
    <w:rsid w:val="000C2634"/>
    <w:rsid w:val="000D6C8D"/>
    <w:rsid w:val="00187B99"/>
    <w:rsid w:val="001F1C33"/>
    <w:rsid w:val="002014DD"/>
    <w:rsid w:val="00214784"/>
    <w:rsid w:val="0026573B"/>
    <w:rsid w:val="002C5EEA"/>
    <w:rsid w:val="002D5E17"/>
    <w:rsid w:val="00312010"/>
    <w:rsid w:val="00385635"/>
    <w:rsid w:val="004213C9"/>
    <w:rsid w:val="00421B6F"/>
    <w:rsid w:val="00492937"/>
    <w:rsid w:val="004A51A3"/>
    <w:rsid w:val="004D1217"/>
    <w:rsid w:val="004D6008"/>
    <w:rsid w:val="00525F79"/>
    <w:rsid w:val="00542FC2"/>
    <w:rsid w:val="005B37A9"/>
    <w:rsid w:val="005F63B1"/>
    <w:rsid w:val="00615281"/>
    <w:rsid w:val="00640794"/>
    <w:rsid w:val="0066762B"/>
    <w:rsid w:val="00673027"/>
    <w:rsid w:val="006A3F2B"/>
    <w:rsid w:val="006F1772"/>
    <w:rsid w:val="007662ED"/>
    <w:rsid w:val="007B2B0D"/>
    <w:rsid w:val="007F3525"/>
    <w:rsid w:val="00823E3C"/>
    <w:rsid w:val="008701D8"/>
    <w:rsid w:val="008942E7"/>
    <w:rsid w:val="008944B1"/>
    <w:rsid w:val="008A1204"/>
    <w:rsid w:val="008F04BF"/>
    <w:rsid w:val="00900752"/>
    <w:rsid w:val="00900CCA"/>
    <w:rsid w:val="00924B77"/>
    <w:rsid w:val="00940DA2"/>
    <w:rsid w:val="009E055C"/>
    <w:rsid w:val="00A74D12"/>
    <w:rsid w:val="00A74F6F"/>
    <w:rsid w:val="00AD7557"/>
    <w:rsid w:val="00B50C5D"/>
    <w:rsid w:val="00B50E54"/>
    <w:rsid w:val="00B51253"/>
    <w:rsid w:val="00B525CC"/>
    <w:rsid w:val="00C11F42"/>
    <w:rsid w:val="00C47C00"/>
    <w:rsid w:val="00C63034"/>
    <w:rsid w:val="00C70458"/>
    <w:rsid w:val="00C87459"/>
    <w:rsid w:val="00CD7B2A"/>
    <w:rsid w:val="00CF4A9C"/>
    <w:rsid w:val="00D16742"/>
    <w:rsid w:val="00D404F2"/>
    <w:rsid w:val="00D82BD7"/>
    <w:rsid w:val="00DD3695"/>
    <w:rsid w:val="00DE5463"/>
    <w:rsid w:val="00E607E6"/>
    <w:rsid w:val="00EE6B1D"/>
    <w:rsid w:val="00F142F2"/>
    <w:rsid w:val="00F27BDF"/>
    <w:rsid w:val="00F34C67"/>
    <w:rsid w:val="00FA75AC"/>
    <w:rsid w:val="00FB72E1"/>
    <w:rsid w:val="00FD4BA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39197A"/>
  <w15:docId w15:val="{F110E346-75B1-43D5-BDFF-55F41D2FF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CD7B2A"/>
    <w:pPr>
      <w:tabs>
        <w:tab w:val="left" w:pos="284"/>
      </w:tabs>
      <w:spacing w:line="24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NormaleWeb">
    <w:name w:val="Normal (Web)"/>
    <w:basedOn w:val="Normale"/>
    <w:uiPriority w:val="99"/>
    <w:unhideWhenUsed/>
    <w:rsid w:val="00CD7B2A"/>
    <w:pPr>
      <w:tabs>
        <w:tab w:val="clear" w:pos="284"/>
      </w:tabs>
      <w:spacing w:line="240" w:lineRule="auto"/>
      <w:jc w:val="left"/>
    </w:pPr>
    <w:rPr>
      <w:rFonts w:eastAsia="Calibri"/>
      <w:sz w:val="24"/>
    </w:rPr>
  </w:style>
  <w:style w:type="character" w:styleId="Collegamentoipertestuale">
    <w:name w:val="Hyperlink"/>
    <w:basedOn w:val="Carpredefinitoparagrafo"/>
    <w:unhideWhenUsed/>
    <w:rsid w:val="00DD3695"/>
    <w:rPr>
      <w:color w:val="0563C1" w:themeColor="hyperlink"/>
      <w:u w:val="single"/>
    </w:rPr>
  </w:style>
  <w:style w:type="character" w:styleId="Enfasicorsivo">
    <w:name w:val="Emphasis"/>
    <w:basedOn w:val="Carpredefinitoparagrafo"/>
    <w:uiPriority w:val="20"/>
    <w:qFormat/>
    <w:rsid w:val="00214784"/>
    <w:rPr>
      <w:i/>
      <w:iCs/>
    </w:rPr>
  </w:style>
  <w:style w:type="paragraph" w:styleId="Paragrafoelenco">
    <w:name w:val="List Paragraph"/>
    <w:basedOn w:val="Normale"/>
    <w:uiPriority w:val="34"/>
    <w:qFormat/>
    <w:rsid w:val="00214784"/>
    <w:pPr>
      <w:ind w:left="720"/>
      <w:contextualSpacing/>
    </w:pPr>
  </w:style>
  <w:style w:type="paragraph" w:styleId="Testonotaapidipagina">
    <w:name w:val="footnote text"/>
    <w:basedOn w:val="Normale"/>
    <w:link w:val="TestonotaapidipaginaCarattere"/>
    <w:semiHidden/>
    <w:unhideWhenUsed/>
    <w:rsid w:val="00312010"/>
    <w:pPr>
      <w:spacing w:line="240" w:lineRule="auto"/>
    </w:pPr>
    <w:rPr>
      <w:szCs w:val="20"/>
    </w:rPr>
  </w:style>
  <w:style w:type="character" w:customStyle="1" w:styleId="TestonotaapidipaginaCarattere">
    <w:name w:val="Testo nota a piè di pagina Carattere"/>
    <w:basedOn w:val="Carpredefinitoparagrafo"/>
    <w:link w:val="Testonotaapidipagina"/>
    <w:semiHidden/>
    <w:rsid w:val="00312010"/>
  </w:style>
  <w:style w:type="character" w:styleId="Rimandonotaapidipagina">
    <w:name w:val="footnote reference"/>
    <w:basedOn w:val="Carpredefinitoparagrafo"/>
    <w:semiHidden/>
    <w:unhideWhenUsed/>
    <w:rsid w:val="00312010"/>
    <w:rPr>
      <w:vertAlign w:val="superscript"/>
    </w:rPr>
  </w:style>
  <w:style w:type="character" w:styleId="Menzionenonrisolta">
    <w:name w:val="Unresolved Mention"/>
    <w:basedOn w:val="Carpredefinitoparagrafo"/>
    <w:uiPriority w:val="99"/>
    <w:semiHidden/>
    <w:unhideWhenUsed/>
    <w:rsid w:val="003120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632881">
      <w:bodyDiv w:val="1"/>
      <w:marLeft w:val="0"/>
      <w:marRight w:val="0"/>
      <w:marTop w:val="0"/>
      <w:marBottom w:val="0"/>
      <w:divBdr>
        <w:top w:val="none" w:sz="0" w:space="0" w:color="auto"/>
        <w:left w:val="none" w:sz="0" w:space="0" w:color="auto"/>
        <w:bottom w:val="none" w:sz="0" w:space="0" w:color="auto"/>
        <w:right w:val="none" w:sz="0" w:space="0" w:color="auto"/>
      </w:divBdr>
      <w:divsChild>
        <w:div w:id="577402045">
          <w:marLeft w:val="0"/>
          <w:marRight w:val="0"/>
          <w:marTop w:val="0"/>
          <w:marBottom w:val="0"/>
          <w:divBdr>
            <w:top w:val="none" w:sz="0" w:space="0" w:color="auto"/>
            <w:left w:val="none" w:sz="0" w:space="0" w:color="auto"/>
            <w:bottom w:val="none" w:sz="0" w:space="0" w:color="auto"/>
            <w:right w:val="none" w:sz="0" w:space="0" w:color="auto"/>
          </w:divBdr>
        </w:div>
      </w:divsChild>
    </w:div>
    <w:div w:id="699890733">
      <w:bodyDiv w:val="1"/>
      <w:marLeft w:val="0"/>
      <w:marRight w:val="0"/>
      <w:marTop w:val="0"/>
      <w:marBottom w:val="0"/>
      <w:divBdr>
        <w:top w:val="none" w:sz="0" w:space="0" w:color="auto"/>
        <w:left w:val="none" w:sz="0" w:space="0" w:color="auto"/>
        <w:bottom w:val="none" w:sz="0" w:space="0" w:color="auto"/>
        <w:right w:val="none" w:sz="0" w:space="0" w:color="auto"/>
      </w:divBdr>
    </w:div>
    <w:div w:id="1888292982">
      <w:bodyDiv w:val="1"/>
      <w:marLeft w:val="0"/>
      <w:marRight w:val="0"/>
      <w:marTop w:val="0"/>
      <w:marBottom w:val="0"/>
      <w:divBdr>
        <w:top w:val="none" w:sz="0" w:space="0" w:color="auto"/>
        <w:left w:val="none" w:sz="0" w:space="0" w:color="auto"/>
        <w:bottom w:val="none" w:sz="0" w:space="0" w:color="auto"/>
        <w:right w:val="none" w:sz="0" w:space="0" w:color="auto"/>
      </w:divBdr>
      <w:divsChild>
        <w:div w:id="1768967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nicoletta-cavazza/la-persuasione-9788815393609-3951297.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aniela.canoro@unicatt.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brerie.unicatt.it/scheda-libro/marino-bonaiuto-fridanna-maricchiolo/la-comunicazione-non-verbale-9788843052042-209671.html" TargetMode="External"/><Relationship Id="rId5" Type="http://schemas.openxmlformats.org/officeDocument/2006/relationships/webSettings" Target="webSettings.xml"/><Relationship Id="rId10" Type="http://schemas.openxmlformats.org/officeDocument/2006/relationships/hyperlink" Target="https://librerie.unicatt.it/scheda-libro/antonio-chirumbolo-claudia-di-lorenzi/la-persuasione-pubblicitaria-9788843065233-216308.html" TargetMode="External"/><Relationship Id="rId4" Type="http://schemas.openxmlformats.org/officeDocument/2006/relationships/settings" Target="settings.xml"/><Relationship Id="rId9" Type="http://schemas.openxmlformats.org/officeDocument/2006/relationships/hyperlink" Target="https://librerie.unicatt.it/scheda-libro/isabella-poggi-francesca-derrico/comunicazione-multimodale-e-influenza-sociale-il-corpo-e-il-potere-9788829001583-688986.html"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BF9288-4187-4ED6-B54D-9F6FE5827165}">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11</TotalTime>
  <Pages>3</Pages>
  <Words>1012</Words>
  <Characters>5774</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s-ufgu-01-mi</dc:creator>
  <cp:lastModifiedBy>Rolli Andrea</cp:lastModifiedBy>
  <cp:revision>5</cp:revision>
  <cp:lastPrinted>2003-03-27T10:42:00Z</cp:lastPrinted>
  <dcterms:created xsi:type="dcterms:W3CDTF">2026-06-18T15:29:00Z</dcterms:created>
  <dcterms:modified xsi:type="dcterms:W3CDTF">2026-07-10T07:58:00Z</dcterms:modified>
</cp:coreProperties>
</file>