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60264" w14:textId="4A4BA277" w:rsidR="00AB29E0" w:rsidRPr="007E54FF" w:rsidRDefault="00F54FBF" w:rsidP="00AB29E0">
      <w:pPr>
        <w:pStyle w:val="Titolo1"/>
        <w:keepNext w:val="0"/>
        <w:suppressAutoHyphens w:val="0"/>
        <w:autoSpaceDN/>
        <w:spacing w:after="0"/>
        <w:textAlignment w:val="auto"/>
        <w:rPr>
          <w:rFonts w:ascii="Times New Roman" w:eastAsia="Times New Roman" w:hAnsi="Times New Roman" w:cs="Times New Roman"/>
          <w:bCs/>
          <w:noProof/>
          <w:kern w:val="0"/>
          <w:sz w:val="20"/>
          <w:szCs w:val="20"/>
          <w:lang w:eastAsia="it-IT" w:bidi="ar-SA"/>
        </w:rPr>
      </w:pPr>
      <w:r w:rsidRPr="007E54FF">
        <w:rPr>
          <w:rFonts w:ascii="Times New Roman" w:eastAsia="Times New Roman" w:hAnsi="Times New Roman" w:cs="Times New Roman"/>
          <w:bCs/>
          <w:noProof/>
          <w:kern w:val="0"/>
          <w:sz w:val="20"/>
          <w:szCs w:val="20"/>
          <w:lang w:eastAsia="it-IT" w:bidi="ar-SA"/>
        </w:rPr>
        <w:t>.</w:t>
      </w:r>
      <w:r w:rsidR="00AB29E0" w:rsidRPr="007E54FF">
        <w:rPr>
          <w:rFonts w:ascii="Times New Roman" w:eastAsia="Times New Roman" w:hAnsi="Times New Roman" w:cs="Times New Roman"/>
          <w:bCs/>
          <w:noProof/>
          <w:kern w:val="0"/>
          <w:sz w:val="20"/>
          <w:szCs w:val="20"/>
          <w:lang w:eastAsia="it-IT" w:bidi="ar-SA"/>
        </w:rPr>
        <w:t>- Agricoltura di Precisione</w:t>
      </w:r>
    </w:p>
    <w:p w14:paraId="68F68E67" w14:textId="77777777" w:rsidR="00AB29E0" w:rsidRPr="007E54FF" w:rsidRDefault="00AB29E0" w:rsidP="00AB29E0">
      <w:pPr>
        <w:pStyle w:val="Titolo1"/>
        <w:keepNext w:val="0"/>
        <w:suppressAutoHyphens w:val="0"/>
        <w:autoSpaceDN/>
        <w:spacing w:after="0"/>
        <w:textAlignment w:val="auto"/>
        <w:rPr>
          <w:rFonts w:ascii="Times New Roman" w:eastAsia="Times New Roman" w:hAnsi="Times New Roman" w:cs="Times New Roman"/>
          <w:bCs/>
          <w:noProof/>
          <w:kern w:val="0"/>
          <w:sz w:val="20"/>
          <w:szCs w:val="20"/>
          <w:lang w:eastAsia="it-IT" w:bidi="ar-SA"/>
        </w:rPr>
      </w:pPr>
      <w:proofErr w:type="gramStart"/>
      <w:r w:rsidRPr="007E54FF">
        <w:rPr>
          <w:rFonts w:ascii="Times New Roman" w:hAnsi="Times New Roman" w:cs="Times New Roman"/>
          <w:sz w:val="20"/>
          <w:szCs w:val="20"/>
        </w:rPr>
        <w:t>.-</w:t>
      </w:r>
      <w:proofErr w:type="gramEnd"/>
      <w:r w:rsidRPr="007E54FF">
        <w:rPr>
          <w:rFonts w:ascii="Times New Roman" w:hAnsi="Times New Roman" w:cs="Times New Roman"/>
          <w:sz w:val="20"/>
          <w:szCs w:val="20"/>
        </w:rPr>
        <w:t xml:space="preserve"> </w:t>
      </w:r>
      <w:r w:rsidRPr="007E54FF">
        <w:rPr>
          <w:rFonts w:ascii="Times New Roman" w:eastAsia="Times New Roman" w:hAnsi="Times New Roman" w:cs="Times New Roman"/>
          <w:bCs/>
          <w:noProof/>
          <w:kern w:val="0"/>
          <w:sz w:val="20"/>
          <w:szCs w:val="20"/>
          <w:lang w:eastAsia="it-IT" w:bidi="ar-SA"/>
        </w:rPr>
        <w:t>Modulo: Coltivazioni Erbacee e Orticole</w:t>
      </w:r>
    </w:p>
    <w:p w14:paraId="55C2064B" w14:textId="77777777" w:rsidR="00AB29E0" w:rsidRPr="007E54FF" w:rsidRDefault="00AB29E0" w:rsidP="00AB29E0">
      <w:pPr>
        <w:pStyle w:val="Titolo2"/>
        <w:keepNext w:val="0"/>
        <w:suppressAutoHyphens w:val="0"/>
        <w:autoSpaceDN/>
        <w:spacing w:before="0" w:after="0"/>
        <w:textAlignment w:val="auto"/>
        <w:rPr>
          <w:rFonts w:ascii="Times New Roman" w:eastAsia="Times New Roman" w:hAnsi="Times New Roman" w:cs="Times New Roman"/>
          <w:noProof/>
          <w:kern w:val="0"/>
          <w:sz w:val="20"/>
          <w:szCs w:val="20"/>
          <w:lang w:eastAsia="it-IT" w:bidi="ar-SA"/>
        </w:rPr>
      </w:pPr>
      <w:r w:rsidRPr="007E54FF">
        <w:rPr>
          <w:rFonts w:ascii="Times New Roman" w:eastAsia="Times New Roman" w:hAnsi="Times New Roman" w:cs="Times New Roman"/>
          <w:noProof/>
          <w:kern w:val="0"/>
          <w:sz w:val="20"/>
          <w:szCs w:val="20"/>
          <w:lang w:eastAsia="it-IT" w:bidi="ar-SA"/>
        </w:rPr>
        <w:t>Prof. Vincenzo Tabaglio</w:t>
      </w:r>
    </w:p>
    <w:p w14:paraId="0F785546" w14:textId="77777777" w:rsidR="00AB29E0" w:rsidRPr="007E54FF" w:rsidRDefault="00AB29E0" w:rsidP="00AB29E0">
      <w:pPr>
        <w:tabs>
          <w:tab w:val="left" w:pos="284"/>
        </w:tabs>
        <w:suppressAutoHyphens w:val="0"/>
        <w:autoSpaceDN/>
        <w:spacing w:before="240" w:after="120" w:line="240" w:lineRule="exact"/>
        <w:jc w:val="both"/>
        <w:textAlignment w:val="auto"/>
        <w:rPr>
          <w:rFonts w:ascii="Times New Roman" w:eastAsia="Times New Roman" w:hAnsi="Times New Roman" w:cs="Times New Roman"/>
          <w:b/>
          <w:i/>
          <w:kern w:val="0"/>
          <w:sz w:val="20"/>
          <w:szCs w:val="20"/>
          <w:lang w:eastAsia="it-IT" w:bidi="ar-SA"/>
        </w:rPr>
      </w:pPr>
      <w:r w:rsidRPr="007E54FF">
        <w:rPr>
          <w:rFonts w:ascii="Times New Roman" w:eastAsia="Times New Roman" w:hAnsi="Times New Roman" w:cs="Times New Roman"/>
          <w:b/>
          <w:i/>
          <w:kern w:val="0"/>
          <w:sz w:val="20"/>
          <w:szCs w:val="20"/>
          <w:lang w:eastAsia="it-IT" w:bidi="ar-SA"/>
        </w:rPr>
        <w:t>OBIETTIVO DEL CORSO</w:t>
      </w:r>
    </w:p>
    <w:p w14:paraId="166C12BC" w14:textId="25A38934" w:rsidR="00AB29E0" w:rsidRPr="007E54FF" w:rsidRDefault="00AB29E0" w:rsidP="00AB29E0">
      <w:pPr>
        <w:widowControl w:val="0"/>
        <w:tabs>
          <w:tab w:val="left" w:pos="284"/>
        </w:tabs>
        <w:suppressAutoHyphens w:val="0"/>
        <w:autoSpaceDN/>
        <w:spacing w:line="240" w:lineRule="exact"/>
        <w:jc w:val="both"/>
        <w:textAlignment w:val="auto"/>
        <w:rPr>
          <w:rFonts w:ascii="Times New Roman" w:eastAsia="Times New Roman" w:hAnsi="Times New Roman" w:cs="Times New Roman"/>
          <w:snapToGrid w:val="0"/>
          <w:kern w:val="0"/>
          <w:sz w:val="20"/>
          <w:szCs w:val="20"/>
          <w:lang w:eastAsia="it-IT" w:bidi="ar-SA"/>
        </w:rPr>
      </w:pPr>
      <w:r w:rsidRPr="007E54FF">
        <w:rPr>
          <w:rFonts w:ascii="Times New Roman" w:eastAsia="Times New Roman" w:hAnsi="Times New Roman" w:cs="Times New Roman"/>
          <w:snapToGrid w:val="0"/>
          <w:kern w:val="0"/>
          <w:sz w:val="20"/>
          <w:szCs w:val="20"/>
          <w:lang w:eastAsia="it-IT" w:bidi="ar-SA"/>
        </w:rPr>
        <w:tab/>
        <w:t xml:space="preserve">Il corso si prefigge di condurre </w:t>
      </w:r>
      <w:bookmarkStart w:id="0" w:name="_Hlk200617872"/>
      <w:r w:rsidRPr="007E54FF">
        <w:rPr>
          <w:rFonts w:ascii="Times New Roman" w:eastAsia="Times New Roman" w:hAnsi="Times New Roman" w:cs="Times New Roman"/>
          <w:snapToGrid w:val="0"/>
          <w:kern w:val="0"/>
          <w:sz w:val="20"/>
          <w:szCs w:val="20"/>
          <w:lang w:eastAsia="it-IT" w:bidi="ar-SA"/>
        </w:rPr>
        <w:t>lo</w:t>
      </w:r>
      <w:r w:rsidR="00C816A0" w:rsidRPr="007E54FF">
        <w:rPr>
          <w:rFonts w:ascii="Times New Roman" w:eastAsia="Times New Roman" w:hAnsi="Times New Roman" w:cs="Times New Roman"/>
          <w:snapToGrid w:val="0"/>
          <w:kern w:val="0"/>
          <w:sz w:val="20"/>
          <w:szCs w:val="20"/>
          <w:lang w:eastAsia="it-IT" w:bidi="ar-SA"/>
        </w:rPr>
        <w:t>/a</w:t>
      </w:r>
      <w:r w:rsidRPr="007E54FF">
        <w:rPr>
          <w:rFonts w:ascii="Times New Roman" w:eastAsia="Times New Roman" w:hAnsi="Times New Roman" w:cs="Times New Roman"/>
          <w:snapToGrid w:val="0"/>
          <w:kern w:val="0"/>
          <w:sz w:val="20"/>
          <w:szCs w:val="20"/>
          <w:lang w:eastAsia="it-IT" w:bidi="ar-SA"/>
        </w:rPr>
        <w:t xml:space="preserve"> studente</w:t>
      </w:r>
      <w:r w:rsidR="00C816A0" w:rsidRPr="007E54FF">
        <w:rPr>
          <w:rFonts w:ascii="Times New Roman" w:eastAsia="Times New Roman" w:hAnsi="Times New Roman" w:cs="Times New Roman"/>
          <w:snapToGrid w:val="0"/>
          <w:kern w:val="0"/>
          <w:sz w:val="20"/>
          <w:szCs w:val="20"/>
          <w:lang w:eastAsia="it-IT" w:bidi="ar-SA"/>
        </w:rPr>
        <w:t>/essa</w:t>
      </w:r>
      <w:r w:rsidRPr="007E54FF">
        <w:rPr>
          <w:rFonts w:ascii="Times New Roman" w:eastAsia="Times New Roman" w:hAnsi="Times New Roman" w:cs="Times New Roman"/>
          <w:snapToGrid w:val="0"/>
          <w:kern w:val="0"/>
          <w:sz w:val="20"/>
          <w:szCs w:val="20"/>
          <w:lang w:eastAsia="it-IT" w:bidi="ar-SA"/>
        </w:rPr>
        <w:t xml:space="preserve"> </w:t>
      </w:r>
      <w:bookmarkEnd w:id="0"/>
      <w:r w:rsidRPr="007E54FF">
        <w:rPr>
          <w:rFonts w:ascii="Times New Roman" w:eastAsia="Times New Roman" w:hAnsi="Times New Roman" w:cs="Times New Roman"/>
          <w:snapToGrid w:val="0"/>
          <w:kern w:val="0"/>
          <w:sz w:val="20"/>
          <w:szCs w:val="20"/>
          <w:lang w:eastAsia="it-IT" w:bidi="ar-SA"/>
        </w:rPr>
        <w:t>ad una conoscenza aggiornata delle applicazioni dell’agricoltura di precisione al comparto delle coltivazioni erbacee ed orti</w:t>
      </w:r>
      <w:r w:rsidR="00136B3B" w:rsidRPr="007E54FF">
        <w:rPr>
          <w:rFonts w:ascii="Times New Roman" w:eastAsia="Times New Roman" w:hAnsi="Times New Roman" w:cs="Times New Roman"/>
          <w:snapToGrid w:val="0"/>
          <w:kern w:val="0"/>
          <w:sz w:val="20"/>
          <w:szCs w:val="20"/>
          <w:lang w:eastAsia="it-IT" w:bidi="ar-SA"/>
        </w:rPr>
        <w:t>col</w:t>
      </w:r>
      <w:r w:rsidRPr="007E54FF">
        <w:rPr>
          <w:rFonts w:ascii="Times New Roman" w:eastAsia="Times New Roman" w:hAnsi="Times New Roman" w:cs="Times New Roman"/>
          <w:snapToGrid w:val="0"/>
          <w:kern w:val="0"/>
          <w:sz w:val="20"/>
          <w:szCs w:val="20"/>
          <w:lang w:eastAsia="it-IT" w:bidi="ar-SA"/>
        </w:rPr>
        <w:t xml:space="preserve">e, nell’ottica della sostenibilità agraria. A partire dalle nozioni introduttive sulla sensoristica sviluppate in corsi propedeutici, verranno discusse le possibilità di adozione delle tecniche di precisione nelle lavorazioni del terreno, nella semina, nella fertilizzazione, nell’irrigazione, nel diserbo, nella difesa, e nella raccolta. </w:t>
      </w:r>
    </w:p>
    <w:p w14:paraId="4B176188" w14:textId="2BF2B124" w:rsidR="00AB29E0" w:rsidRPr="007E54FF" w:rsidRDefault="00AB29E0" w:rsidP="00AB29E0">
      <w:pPr>
        <w:widowControl w:val="0"/>
        <w:tabs>
          <w:tab w:val="left" w:pos="284"/>
        </w:tabs>
        <w:suppressAutoHyphens w:val="0"/>
        <w:autoSpaceDN/>
        <w:spacing w:line="240" w:lineRule="exact"/>
        <w:jc w:val="both"/>
        <w:textAlignment w:val="auto"/>
        <w:rPr>
          <w:rFonts w:ascii="Times New Roman" w:eastAsia="Times New Roman" w:hAnsi="Times New Roman" w:cs="Times New Roman"/>
          <w:snapToGrid w:val="0"/>
          <w:kern w:val="0"/>
          <w:sz w:val="20"/>
          <w:szCs w:val="20"/>
          <w:lang w:eastAsia="it-IT" w:bidi="ar-SA"/>
        </w:rPr>
      </w:pPr>
      <w:r w:rsidRPr="007E54FF">
        <w:rPr>
          <w:rFonts w:ascii="Times New Roman" w:eastAsia="Times New Roman" w:hAnsi="Times New Roman" w:cs="Times New Roman"/>
          <w:b/>
          <w:snapToGrid w:val="0"/>
          <w:kern w:val="0"/>
          <w:sz w:val="20"/>
          <w:szCs w:val="20"/>
          <w:lang w:eastAsia="it-IT" w:bidi="ar-SA"/>
        </w:rPr>
        <w:tab/>
        <w:t>Risultati di apprendimento attesi</w:t>
      </w:r>
      <w:r w:rsidRPr="007E54FF">
        <w:rPr>
          <w:rFonts w:ascii="Times New Roman" w:eastAsia="Times New Roman" w:hAnsi="Times New Roman" w:cs="Times New Roman"/>
          <w:snapToGrid w:val="0"/>
          <w:kern w:val="0"/>
          <w:sz w:val="20"/>
          <w:szCs w:val="20"/>
          <w:lang w:eastAsia="it-IT" w:bidi="ar-SA"/>
        </w:rPr>
        <w:t xml:space="preserve">: al termine del corso </w:t>
      </w:r>
      <w:r w:rsidR="00A32D07" w:rsidRPr="007E54FF">
        <w:rPr>
          <w:rFonts w:ascii="Times New Roman" w:eastAsia="Times New Roman" w:hAnsi="Times New Roman" w:cs="Times New Roman"/>
          <w:snapToGrid w:val="0"/>
          <w:kern w:val="0"/>
          <w:sz w:val="20"/>
          <w:szCs w:val="20"/>
          <w:lang w:eastAsia="it-IT" w:bidi="ar-SA"/>
        </w:rPr>
        <w:t xml:space="preserve">lo/a studente/essa </w:t>
      </w:r>
      <w:r w:rsidRPr="007E54FF">
        <w:rPr>
          <w:rFonts w:ascii="Times New Roman" w:eastAsia="Times New Roman" w:hAnsi="Times New Roman" w:cs="Times New Roman"/>
          <w:snapToGrid w:val="0"/>
          <w:kern w:val="0"/>
          <w:sz w:val="20"/>
          <w:szCs w:val="20"/>
          <w:lang w:eastAsia="it-IT" w:bidi="ar-SA"/>
        </w:rPr>
        <w:t xml:space="preserve">possederà una conoscenza di base delle tecniche di agricoltura di precisione applicate alle coltivazioni erbacee ed ortive e sarà in grado di discuterne la possibile adozione nei vari agroecosistemi. </w:t>
      </w:r>
      <w:r w:rsidR="00A32D07" w:rsidRPr="007E54FF">
        <w:rPr>
          <w:rFonts w:ascii="Times New Roman" w:eastAsia="Times New Roman" w:hAnsi="Times New Roman" w:cs="Times New Roman"/>
          <w:snapToGrid w:val="0"/>
          <w:kern w:val="0"/>
          <w:sz w:val="20"/>
          <w:szCs w:val="20"/>
          <w:lang w:eastAsia="it-IT" w:bidi="ar-SA"/>
        </w:rPr>
        <w:t xml:space="preserve">Lo/a studente/essa </w:t>
      </w:r>
      <w:r w:rsidRPr="007E54FF">
        <w:rPr>
          <w:rFonts w:ascii="Times New Roman" w:eastAsia="Times New Roman" w:hAnsi="Times New Roman" w:cs="Times New Roman"/>
          <w:snapToGrid w:val="0"/>
          <w:kern w:val="0"/>
          <w:sz w:val="20"/>
          <w:szCs w:val="20"/>
          <w:lang w:eastAsia="it-IT" w:bidi="ar-SA"/>
        </w:rPr>
        <w:t>saprà leggere le mappe di precisione delle rese, delle caratteristiche del suolo e della coltura, integrando queste informazioni nella predisposizione di mappe di prescrizione per le varie operazioni colturali. L’analisi di casi studio permetterà inoltre al</w:t>
      </w:r>
      <w:r w:rsidR="00A32D07" w:rsidRPr="007E54FF">
        <w:rPr>
          <w:rFonts w:ascii="Times New Roman" w:eastAsia="Times New Roman" w:hAnsi="Times New Roman" w:cs="Times New Roman"/>
          <w:snapToGrid w:val="0"/>
          <w:kern w:val="0"/>
          <w:sz w:val="20"/>
          <w:szCs w:val="20"/>
          <w:lang w:eastAsia="it-IT" w:bidi="ar-SA"/>
        </w:rPr>
        <w:t xml:space="preserve">lo/a studente/essa </w:t>
      </w:r>
      <w:r w:rsidRPr="007E54FF">
        <w:rPr>
          <w:rFonts w:ascii="Times New Roman" w:eastAsia="Times New Roman" w:hAnsi="Times New Roman" w:cs="Times New Roman"/>
          <w:snapToGrid w:val="0"/>
          <w:kern w:val="0"/>
          <w:sz w:val="20"/>
          <w:szCs w:val="20"/>
          <w:lang w:eastAsia="it-IT" w:bidi="ar-SA"/>
        </w:rPr>
        <w:t>di discutere l’opportunità economica e ambientale di adottare di volta in volta le varie realizzazioni di agricoltura di precisione (sensori, strumenti, software), in vista di rafforzare la sostenibilità degli agroecosistemi.</w:t>
      </w:r>
    </w:p>
    <w:p w14:paraId="5B0570D3" w14:textId="77777777" w:rsidR="00AB29E0" w:rsidRPr="007E54FF" w:rsidRDefault="00AB29E0" w:rsidP="00AB29E0">
      <w:pPr>
        <w:tabs>
          <w:tab w:val="left" w:pos="284"/>
        </w:tabs>
        <w:suppressAutoHyphens w:val="0"/>
        <w:autoSpaceDN/>
        <w:spacing w:before="240" w:after="120" w:line="240" w:lineRule="exact"/>
        <w:jc w:val="both"/>
        <w:textAlignment w:val="auto"/>
        <w:rPr>
          <w:rFonts w:ascii="Times New Roman" w:eastAsia="Times New Roman" w:hAnsi="Times New Roman" w:cs="Times New Roman"/>
          <w:b/>
          <w:i/>
          <w:kern w:val="0"/>
          <w:sz w:val="20"/>
          <w:szCs w:val="20"/>
          <w:lang w:eastAsia="it-IT" w:bidi="ar-SA"/>
        </w:rPr>
      </w:pPr>
      <w:r w:rsidRPr="007E54FF">
        <w:rPr>
          <w:rFonts w:ascii="Times New Roman" w:eastAsia="Times New Roman" w:hAnsi="Times New Roman" w:cs="Times New Roman"/>
          <w:b/>
          <w:i/>
          <w:kern w:val="0"/>
          <w:sz w:val="20"/>
          <w:szCs w:val="20"/>
          <w:lang w:eastAsia="it-IT" w:bidi="ar-SA"/>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79"/>
        <w:gridCol w:w="1111"/>
      </w:tblGrid>
      <w:tr w:rsidR="00AB29E0" w:rsidRPr="007E54FF" w14:paraId="2CA3C8E8" w14:textId="77777777" w:rsidTr="00991426">
        <w:tc>
          <w:tcPr>
            <w:tcW w:w="5770" w:type="dxa"/>
          </w:tcPr>
          <w:p w14:paraId="7AC6475C"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Argomenti</w:t>
            </w:r>
          </w:p>
        </w:tc>
        <w:tc>
          <w:tcPr>
            <w:tcW w:w="1136" w:type="dxa"/>
          </w:tcPr>
          <w:p w14:paraId="23AC862A"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CFU</w:t>
            </w:r>
          </w:p>
        </w:tc>
      </w:tr>
      <w:tr w:rsidR="00AB29E0" w:rsidRPr="007E54FF" w14:paraId="1B5C4784" w14:textId="77777777" w:rsidTr="00991426">
        <w:tc>
          <w:tcPr>
            <w:tcW w:w="5770" w:type="dxa"/>
          </w:tcPr>
          <w:p w14:paraId="225F4958" w14:textId="77777777" w:rsidR="00AB29E0" w:rsidRPr="007E54FF" w:rsidRDefault="00AB29E0" w:rsidP="00991426">
            <w:pPr>
              <w:rPr>
                <w:rFonts w:ascii="Times New Roman" w:hAnsi="Times New Roman" w:cs="Times New Roman"/>
                <w:b/>
                <w:sz w:val="20"/>
                <w:szCs w:val="20"/>
              </w:rPr>
            </w:pPr>
            <w:r w:rsidRPr="007E54FF">
              <w:rPr>
                <w:rFonts w:ascii="Times New Roman" w:hAnsi="Times New Roman" w:cs="Times New Roman"/>
                <w:b/>
                <w:sz w:val="20"/>
                <w:szCs w:val="20"/>
              </w:rPr>
              <w:t>Introduzione</w:t>
            </w:r>
          </w:p>
        </w:tc>
        <w:tc>
          <w:tcPr>
            <w:tcW w:w="1136" w:type="dxa"/>
          </w:tcPr>
          <w:p w14:paraId="3C8D7F60" w14:textId="77777777" w:rsidR="00AB29E0" w:rsidRPr="007E54FF" w:rsidRDefault="00AB29E0" w:rsidP="00991426">
            <w:pPr>
              <w:rPr>
                <w:rFonts w:ascii="Times New Roman" w:hAnsi="Times New Roman" w:cs="Times New Roman"/>
                <w:sz w:val="20"/>
                <w:szCs w:val="20"/>
              </w:rPr>
            </w:pPr>
          </w:p>
        </w:tc>
      </w:tr>
      <w:tr w:rsidR="00AB29E0" w:rsidRPr="007E54FF" w14:paraId="584DE0AE" w14:textId="77777777" w:rsidTr="00991426">
        <w:tc>
          <w:tcPr>
            <w:tcW w:w="5770" w:type="dxa"/>
          </w:tcPr>
          <w:p w14:paraId="3E304AED" w14:textId="38F00394" w:rsidR="00AB29E0" w:rsidRPr="007E54FF" w:rsidRDefault="00AB29E0" w:rsidP="00991426">
            <w:pPr>
              <w:ind w:left="180"/>
              <w:jc w:val="both"/>
              <w:rPr>
                <w:rFonts w:ascii="Times New Roman" w:hAnsi="Times New Roman" w:cs="Times New Roman"/>
                <w:sz w:val="20"/>
                <w:szCs w:val="20"/>
              </w:rPr>
            </w:pPr>
            <w:r w:rsidRPr="007E54FF">
              <w:rPr>
                <w:rFonts w:ascii="Times New Roman" w:hAnsi="Times New Roman" w:cs="Times New Roman"/>
                <w:sz w:val="20"/>
                <w:szCs w:val="20"/>
              </w:rPr>
              <w:t>Le attuali e future applicazioni dell’agricoltura di precisione all</w:t>
            </w:r>
            <w:r w:rsidR="000819E8" w:rsidRPr="007E54FF">
              <w:rPr>
                <w:rFonts w:ascii="Times New Roman" w:hAnsi="Times New Roman" w:cs="Times New Roman"/>
                <w:sz w:val="20"/>
                <w:szCs w:val="20"/>
              </w:rPr>
              <w:t>a</w:t>
            </w:r>
            <w:r w:rsidRPr="007E54FF">
              <w:rPr>
                <w:rFonts w:ascii="Times New Roman" w:hAnsi="Times New Roman" w:cs="Times New Roman"/>
                <w:sz w:val="20"/>
                <w:szCs w:val="20"/>
              </w:rPr>
              <w:t xml:space="preserve"> tecnica di coltivazione delle colture erbacee ed orticole. Un giudizio di sostenibilità. Brevi considerazioni economiche. </w:t>
            </w:r>
          </w:p>
        </w:tc>
        <w:tc>
          <w:tcPr>
            <w:tcW w:w="1136" w:type="dxa"/>
          </w:tcPr>
          <w:p w14:paraId="5DB733DF"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0.5</w:t>
            </w:r>
          </w:p>
        </w:tc>
      </w:tr>
      <w:tr w:rsidR="00AB29E0" w:rsidRPr="007E54FF" w14:paraId="28819F3B" w14:textId="77777777" w:rsidTr="00991426">
        <w:tc>
          <w:tcPr>
            <w:tcW w:w="5770" w:type="dxa"/>
          </w:tcPr>
          <w:p w14:paraId="3EB157EA" w14:textId="77777777" w:rsidR="00AB29E0" w:rsidRPr="007E54FF" w:rsidRDefault="00AB29E0" w:rsidP="00991426">
            <w:pPr>
              <w:jc w:val="both"/>
              <w:rPr>
                <w:rFonts w:ascii="Times New Roman" w:hAnsi="Times New Roman" w:cs="Times New Roman"/>
                <w:b/>
                <w:sz w:val="20"/>
                <w:szCs w:val="20"/>
              </w:rPr>
            </w:pPr>
            <w:r w:rsidRPr="007E54FF">
              <w:rPr>
                <w:rFonts w:ascii="Times New Roman" w:hAnsi="Times New Roman" w:cs="Times New Roman"/>
                <w:b/>
                <w:sz w:val="20"/>
                <w:szCs w:val="20"/>
              </w:rPr>
              <w:t>La tecnica colturale in agricoltura di precisione</w:t>
            </w:r>
          </w:p>
        </w:tc>
        <w:tc>
          <w:tcPr>
            <w:tcW w:w="1136" w:type="dxa"/>
          </w:tcPr>
          <w:p w14:paraId="34868AA5" w14:textId="77777777" w:rsidR="00AB29E0" w:rsidRPr="007E54FF" w:rsidRDefault="00AB29E0" w:rsidP="00991426">
            <w:pPr>
              <w:rPr>
                <w:rFonts w:ascii="Times New Roman" w:hAnsi="Times New Roman" w:cs="Times New Roman"/>
                <w:sz w:val="20"/>
                <w:szCs w:val="20"/>
              </w:rPr>
            </w:pPr>
          </w:p>
        </w:tc>
      </w:tr>
      <w:tr w:rsidR="00AB29E0" w:rsidRPr="007E54FF" w14:paraId="49D7BB79" w14:textId="77777777" w:rsidTr="00991426">
        <w:tc>
          <w:tcPr>
            <w:tcW w:w="5770" w:type="dxa"/>
          </w:tcPr>
          <w:p w14:paraId="0FC65242" w14:textId="77777777" w:rsidR="00AB29E0" w:rsidRPr="007E54FF" w:rsidRDefault="00AB29E0" w:rsidP="00991426">
            <w:pPr>
              <w:ind w:left="180"/>
              <w:jc w:val="both"/>
              <w:rPr>
                <w:rFonts w:ascii="Times New Roman" w:hAnsi="Times New Roman" w:cs="Times New Roman"/>
                <w:sz w:val="20"/>
                <w:szCs w:val="20"/>
              </w:rPr>
            </w:pPr>
            <w:r w:rsidRPr="007E54FF">
              <w:rPr>
                <w:rFonts w:ascii="Times New Roman" w:hAnsi="Times New Roman" w:cs="Times New Roman"/>
                <w:sz w:val="20"/>
                <w:szCs w:val="20"/>
              </w:rPr>
              <w:t>Pre-requisiti per l’adozione dell’agricoltura di precisione. L’acquisizione iniziale delle informazioni pedologiche e agronomiche. La mappatura dei terreni e delle produzioni. Le necessità informatiche. I sistemi di supporto alle decisioni (DSS).</w:t>
            </w:r>
          </w:p>
        </w:tc>
        <w:tc>
          <w:tcPr>
            <w:tcW w:w="1136" w:type="dxa"/>
          </w:tcPr>
          <w:p w14:paraId="464E6DD1"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1.0</w:t>
            </w:r>
          </w:p>
        </w:tc>
      </w:tr>
      <w:tr w:rsidR="00AB29E0" w:rsidRPr="007E54FF" w14:paraId="1DB25A5D" w14:textId="77777777" w:rsidTr="00991426">
        <w:tc>
          <w:tcPr>
            <w:tcW w:w="5770" w:type="dxa"/>
          </w:tcPr>
          <w:p w14:paraId="743FF4E9" w14:textId="77777777" w:rsidR="00AB29E0" w:rsidRPr="007E54FF" w:rsidRDefault="00AB29E0" w:rsidP="00991426">
            <w:pPr>
              <w:ind w:left="180"/>
              <w:jc w:val="both"/>
              <w:rPr>
                <w:rFonts w:ascii="Times New Roman" w:hAnsi="Times New Roman" w:cs="Times New Roman"/>
                <w:sz w:val="20"/>
                <w:szCs w:val="20"/>
              </w:rPr>
            </w:pPr>
            <w:r w:rsidRPr="007E54FF">
              <w:rPr>
                <w:rFonts w:ascii="Times New Roman" w:hAnsi="Times New Roman" w:cs="Times New Roman"/>
                <w:sz w:val="20"/>
                <w:szCs w:val="20"/>
              </w:rPr>
              <w:t xml:space="preserve">La lavorazione dei terreni e la semina. </w:t>
            </w:r>
          </w:p>
        </w:tc>
        <w:tc>
          <w:tcPr>
            <w:tcW w:w="1136" w:type="dxa"/>
          </w:tcPr>
          <w:p w14:paraId="54A37452"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1.0</w:t>
            </w:r>
          </w:p>
        </w:tc>
      </w:tr>
      <w:tr w:rsidR="00AB29E0" w:rsidRPr="007E54FF" w14:paraId="00D7BC71" w14:textId="77777777" w:rsidTr="00991426">
        <w:tc>
          <w:tcPr>
            <w:tcW w:w="5770" w:type="dxa"/>
          </w:tcPr>
          <w:p w14:paraId="5E415CD4" w14:textId="77777777" w:rsidR="00AB29E0" w:rsidRPr="007E54FF" w:rsidRDefault="00AB29E0" w:rsidP="00991426">
            <w:pPr>
              <w:ind w:left="180"/>
              <w:jc w:val="both"/>
              <w:rPr>
                <w:rFonts w:ascii="Times New Roman" w:hAnsi="Times New Roman" w:cs="Times New Roman"/>
                <w:sz w:val="20"/>
                <w:szCs w:val="20"/>
              </w:rPr>
            </w:pPr>
            <w:r w:rsidRPr="007E54FF">
              <w:rPr>
                <w:rFonts w:ascii="Times New Roman" w:hAnsi="Times New Roman" w:cs="Times New Roman"/>
                <w:sz w:val="20"/>
                <w:szCs w:val="20"/>
              </w:rPr>
              <w:t>La concimazione. L’irrigazione.</w:t>
            </w:r>
          </w:p>
        </w:tc>
        <w:tc>
          <w:tcPr>
            <w:tcW w:w="1136" w:type="dxa"/>
          </w:tcPr>
          <w:p w14:paraId="0C930FF4"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0.5</w:t>
            </w:r>
          </w:p>
        </w:tc>
      </w:tr>
      <w:tr w:rsidR="00AB29E0" w:rsidRPr="007E54FF" w14:paraId="21578920" w14:textId="77777777" w:rsidTr="00991426">
        <w:tc>
          <w:tcPr>
            <w:tcW w:w="5770" w:type="dxa"/>
          </w:tcPr>
          <w:p w14:paraId="6F64E263" w14:textId="77777777" w:rsidR="00AB29E0" w:rsidRPr="007E54FF" w:rsidRDefault="00AB29E0" w:rsidP="00991426">
            <w:pPr>
              <w:ind w:left="180"/>
              <w:jc w:val="both"/>
              <w:rPr>
                <w:rFonts w:ascii="Times New Roman" w:hAnsi="Times New Roman" w:cs="Times New Roman"/>
                <w:sz w:val="20"/>
                <w:szCs w:val="20"/>
              </w:rPr>
            </w:pPr>
            <w:r w:rsidRPr="007E54FF">
              <w:rPr>
                <w:rFonts w:ascii="Times New Roman" w:hAnsi="Times New Roman" w:cs="Times New Roman"/>
                <w:sz w:val="20"/>
                <w:szCs w:val="20"/>
              </w:rPr>
              <w:lastRenderedPageBreak/>
              <w:t>La difesa. La raccolta.</w:t>
            </w:r>
          </w:p>
        </w:tc>
        <w:tc>
          <w:tcPr>
            <w:tcW w:w="1136" w:type="dxa"/>
          </w:tcPr>
          <w:p w14:paraId="0C4DD7AC"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0.5</w:t>
            </w:r>
          </w:p>
        </w:tc>
      </w:tr>
      <w:tr w:rsidR="00AB29E0" w:rsidRPr="007E54FF" w14:paraId="2EEBD45E" w14:textId="77777777" w:rsidTr="00991426">
        <w:tc>
          <w:tcPr>
            <w:tcW w:w="5770" w:type="dxa"/>
          </w:tcPr>
          <w:p w14:paraId="36344779" w14:textId="77777777" w:rsidR="00AB29E0" w:rsidRPr="007E54FF" w:rsidRDefault="00AB29E0" w:rsidP="00991426">
            <w:pPr>
              <w:ind w:left="180"/>
              <w:jc w:val="both"/>
              <w:rPr>
                <w:rFonts w:ascii="Times New Roman" w:hAnsi="Times New Roman" w:cs="Times New Roman"/>
                <w:sz w:val="20"/>
                <w:szCs w:val="20"/>
              </w:rPr>
            </w:pPr>
            <w:r w:rsidRPr="007E54FF">
              <w:rPr>
                <w:rFonts w:ascii="Times New Roman" w:hAnsi="Times New Roman" w:cs="Times New Roman"/>
                <w:sz w:val="20"/>
                <w:szCs w:val="20"/>
              </w:rPr>
              <w:t xml:space="preserve">Casi studio. </w:t>
            </w:r>
          </w:p>
        </w:tc>
        <w:tc>
          <w:tcPr>
            <w:tcW w:w="1136" w:type="dxa"/>
          </w:tcPr>
          <w:p w14:paraId="0EA6C54D"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0.5</w:t>
            </w:r>
          </w:p>
        </w:tc>
      </w:tr>
      <w:tr w:rsidR="00AB29E0" w:rsidRPr="007E54FF" w14:paraId="0B67DBDE" w14:textId="77777777" w:rsidTr="00991426">
        <w:tc>
          <w:tcPr>
            <w:tcW w:w="5770" w:type="dxa"/>
          </w:tcPr>
          <w:p w14:paraId="283EF93C" w14:textId="77777777" w:rsidR="00AB29E0" w:rsidRPr="007E54FF" w:rsidRDefault="00AB29E0" w:rsidP="00991426">
            <w:pPr>
              <w:jc w:val="both"/>
              <w:rPr>
                <w:rFonts w:ascii="Times New Roman" w:hAnsi="Times New Roman" w:cs="Times New Roman"/>
                <w:b/>
                <w:sz w:val="20"/>
                <w:szCs w:val="20"/>
              </w:rPr>
            </w:pPr>
            <w:r w:rsidRPr="007E54FF">
              <w:rPr>
                <w:rFonts w:ascii="Times New Roman" w:hAnsi="Times New Roman" w:cs="Times New Roman"/>
                <w:b/>
                <w:sz w:val="20"/>
                <w:szCs w:val="20"/>
              </w:rPr>
              <w:t>Esercitazioni</w:t>
            </w:r>
          </w:p>
        </w:tc>
        <w:tc>
          <w:tcPr>
            <w:tcW w:w="1136" w:type="dxa"/>
          </w:tcPr>
          <w:p w14:paraId="12EC3988" w14:textId="77777777" w:rsidR="00AB29E0" w:rsidRPr="007E54FF" w:rsidRDefault="00AB29E0" w:rsidP="00991426">
            <w:pPr>
              <w:rPr>
                <w:rFonts w:ascii="Times New Roman" w:hAnsi="Times New Roman" w:cs="Times New Roman"/>
                <w:sz w:val="20"/>
                <w:szCs w:val="20"/>
              </w:rPr>
            </w:pPr>
          </w:p>
        </w:tc>
      </w:tr>
      <w:tr w:rsidR="00AB29E0" w:rsidRPr="007E54FF" w14:paraId="39BDEDAE" w14:textId="77777777" w:rsidTr="00991426">
        <w:tc>
          <w:tcPr>
            <w:tcW w:w="5770" w:type="dxa"/>
          </w:tcPr>
          <w:p w14:paraId="2A6A95BD" w14:textId="77777777" w:rsidR="00AB29E0" w:rsidRPr="007E54FF" w:rsidRDefault="00AB29E0" w:rsidP="00991426">
            <w:pPr>
              <w:ind w:left="180"/>
              <w:rPr>
                <w:rFonts w:ascii="Times New Roman" w:hAnsi="Times New Roman" w:cs="Times New Roman"/>
                <w:sz w:val="20"/>
                <w:szCs w:val="20"/>
              </w:rPr>
            </w:pPr>
            <w:r w:rsidRPr="007E54FF">
              <w:rPr>
                <w:rFonts w:ascii="Times New Roman" w:hAnsi="Times New Roman" w:cs="Times New Roman"/>
                <w:sz w:val="20"/>
                <w:szCs w:val="20"/>
              </w:rPr>
              <w:t>Seminari, visita didattica ed esercitazioni in aula.</w:t>
            </w:r>
          </w:p>
        </w:tc>
        <w:tc>
          <w:tcPr>
            <w:tcW w:w="1136" w:type="dxa"/>
          </w:tcPr>
          <w:p w14:paraId="55FF2F14" w14:textId="77777777" w:rsidR="00AB29E0" w:rsidRPr="007E54FF" w:rsidRDefault="00AB29E0" w:rsidP="00991426">
            <w:pPr>
              <w:rPr>
                <w:rFonts w:ascii="Times New Roman" w:hAnsi="Times New Roman" w:cs="Times New Roman"/>
                <w:sz w:val="20"/>
                <w:szCs w:val="20"/>
              </w:rPr>
            </w:pPr>
            <w:r w:rsidRPr="007E54FF">
              <w:rPr>
                <w:rFonts w:ascii="Times New Roman" w:hAnsi="Times New Roman" w:cs="Times New Roman"/>
                <w:sz w:val="20"/>
                <w:szCs w:val="20"/>
              </w:rPr>
              <w:t>1.0</w:t>
            </w:r>
          </w:p>
        </w:tc>
      </w:tr>
    </w:tbl>
    <w:p w14:paraId="4653F6C4" w14:textId="77777777" w:rsidR="00AB29E0" w:rsidRPr="007E54FF" w:rsidRDefault="00AB29E0" w:rsidP="00AB29E0">
      <w:pPr>
        <w:keepNext/>
        <w:spacing w:before="240" w:after="120"/>
        <w:rPr>
          <w:rFonts w:ascii="Times New Roman" w:hAnsi="Times New Roman" w:cs="Times New Roman"/>
          <w:b/>
          <w:sz w:val="20"/>
          <w:szCs w:val="20"/>
        </w:rPr>
      </w:pPr>
      <w:r w:rsidRPr="007E54FF">
        <w:rPr>
          <w:rFonts w:ascii="Times New Roman" w:hAnsi="Times New Roman" w:cs="Times New Roman"/>
          <w:b/>
          <w:i/>
          <w:sz w:val="20"/>
          <w:szCs w:val="20"/>
        </w:rPr>
        <w:t>BIBLIOGRAFIA</w:t>
      </w:r>
    </w:p>
    <w:p w14:paraId="1E2E8CC8" w14:textId="7CB5D3EE" w:rsidR="00AB29E0" w:rsidRPr="007E54FF" w:rsidRDefault="00AB29E0" w:rsidP="00AB29E0">
      <w:pPr>
        <w:spacing w:line="240" w:lineRule="atLeast"/>
        <w:ind w:left="284" w:hanging="284"/>
        <w:jc w:val="both"/>
        <w:rPr>
          <w:rFonts w:ascii="Times New Roman" w:hAnsi="Times New Roman" w:cs="Times New Roman"/>
          <w:spacing w:val="-5"/>
          <w:sz w:val="20"/>
          <w:szCs w:val="20"/>
        </w:rPr>
      </w:pPr>
      <w:r w:rsidRPr="007E54FF">
        <w:rPr>
          <w:rFonts w:ascii="Times New Roman" w:hAnsi="Times New Roman" w:cs="Times New Roman"/>
          <w:smallCaps/>
          <w:spacing w:val="-5"/>
          <w:sz w:val="20"/>
          <w:szCs w:val="20"/>
        </w:rPr>
        <w:t>Casa R. (</w:t>
      </w:r>
      <w:r w:rsidRPr="007E54FF">
        <w:rPr>
          <w:rFonts w:ascii="Times New Roman" w:hAnsi="Times New Roman" w:cs="Times New Roman"/>
          <w:spacing w:val="-5"/>
          <w:sz w:val="20"/>
          <w:szCs w:val="20"/>
        </w:rPr>
        <w:t>a cura di</w:t>
      </w:r>
      <w:r w:rsidRPr="007E54FF">
        <w:rPr>
          <w:rFonts w:ascii="Times New Roman" w:hAnsi="Times New Roman" w:cs="Times New Roman"/>
          <w:smallCaps/>
          <w:spacing w:val="-5"/>
          <w:sz w:val="20"/>
          <w:szCs w:val="20"/>
        </w:rPr>
        <w:t>)</w:t>
      </w:r>
      <w:r w:rsidRPr="007E54FF">
        <w:rPr>
          <w:rFonts w:ascii="Times New Roman" w:hAnsi="Times New Roman" w:cs="Times New Roman"/>
          <w:spacing w:val="-5"/>
          <w:sz w:val="20"/>
          <w:szCs w:val="20"/>
        </w:rPr>
        <w:t>, 20</w:t>
      </w:r>
      <w:r w:rsidR="00D71379" w:rsidRPr="007E54FF">
        <w:rPr>
          <w:rFonts w:ascii="Times New Roman" w:hAnsi="Times New Roman" w:cs="Times New Roman"/>
          <w:spacing w:val="-5"/>
          <w:sz w:val="20"/>
          <w:szCs w:val="20"/>
        </w:rPr>
        <w:t>24</w:t>
      </w:r>
      <w:r w:rsidR="005D49B8" w:rsidRPr="007E54FF">
        <w:rPr>
          <w:rFonts w:ascii="Times New Roman" w:hAnsi="Times New Roman" w:cs="Times New Roman"/>
          <w:spacing w:val="-5"/>
          <w:sz w:val="20"/>
          <w:szCs w:val="20"/>
        </w:rPr>
        <w:t>, seconda edizione</w:t>
      </w:r>
      <w:r w:rsidRPr="007E54FF">
        <w:rPr>
          <w:rFonts w:ascii="Times New Roman" w:hAnsi="Times New Roman" w:cs="Times New Roman"/>
          <w:spacing w:val="-5"/>
          <w:sz w:val="20"/>
          <w:szCs w:val="20"/>
        </w:rPr>
        <w:t>.</w:t>
      </w:r>
      <w:r w:rsidRPr="007E54FF">
        <w:rPr>
          <w:rFonts w:ascii="Times New Roman" w:hAnsi="Times New Roman" w:cs="Times New Roman"/>
          <w:i/>
          <w:spacing w:val="-5"/>
          <w:sz w:val="20"/>
          <w:szCs w:val="20"/>
        </w:rPr>
        <w:t xml:space="preserve"> Agricoltura di Precisione.</w:t>
      </w:r>
      <w:r w:rsidRPr="007E54FF">
        <w:rPr>
          <w:rFonts w:ascii="Times New Roman" w:eastAsia="Times New Roman" w:hAnsi="Times New Roman" w:cs="Times New Roman"/>
          <w:i/>
          <w:spacing w:val="-5"/>
          <w:kern w:val="0"/>
          <w:sz w:val="20"/>
          <w:szCs w:val="20"/>
          <w:lang w:eastAsia="it-IT" w:bidi="ar-SA"/>
        </w:rPr>
        <w:t xml:space="preserve"> Metodi e tecnologie per migliorare l'efficienza e la sostenibilità dei sistemi colturali</w:t>
      </w:r>
      <w:r w:rsidRPr="007E54FF">
        <w:rPr>
          <w:rFonts w:ascii="Times New Roman" w:hAnsi="Times New Roman" w:cs="Times New Roman"/>
          <w:spacing w:val="-5"/>
          <w:sz w:val="20"/>
          <w:szCs w:val="20"/>
        </w:rPr>
        <w:t xml:space="preserve">. </w:t>
      </w:r>
      <w:proofErr w:type="spellStart"/>
      <w:r w:rsidRPr="007E54FF">
        <w:rPr>
          <w:rFonts w:ascii="Times New Roman" w:hAnsi="Times New Roman" w:cs="Times New Roman"/>
          <w:spacing w:val="-5"/>
          <w:sz w:val="20"/>
          <w:szCs w:val="20"/>
        </w:rPr>
        <w:t>Edagricole</w:t>
      </w:r>
      <w:proofErr w:type="spellEnd"/>
      <w:r w:rsidRPr="007E54FF">
        <w:rPr>
          <w:rFonts w:ascii="Times New Roman" w:hAnsi="Times New Roman" w:cs="Times New Roman"/>
          <w:spacing w:val="-5"/>
          <w:sz w:val="20"/>
          <w:szCs w:val="20"/>
        </w:rPr>
        <w:t xml:space="preserve"> - New Business Media, Milano.</w:t>
      </w:r>
      <w:r w:rsidR="005D49B8" w:rsidRPr="007E54FF">
        <w:rPr>
          <w:rFonts w:ascii="Times New Roman" w:hAnsi="Times New Roman" w:cs="Times New Roman"/>
          <w:spacing w:val="-5"/>
          <w:sz w:val="20"/>
          <w:szCs w:val="20"/>
        </w:rPr>
        <w:t xml:space="preserve"> ISBN </w:t>
      </w:r>
      <w:r w:rsidR="001F492D" w:rsidRPr="007E54FF">
        <w:rPr>
          <w:rFonts w:ascii="Times New Roman" w:hAnsi="Times New Roman" w:cs="Times New Roman"/>
          <w:spacing w:val="-5"/>
          <w:sz w:val="20"/>
          <w:szCs w:val="20"/>
        </w:rPr>
        <w:t>978-88-506-</w:t>
      </w:r>
      <w:r w:rsidR="00A67FC9" w:rsidRPr="007E54FF">
        <w:rPr>
          <w:rFonts w:ascii="Times New Roman" w:hAnsi="Times New Roman" w:cs="Times New Roman"/>
          <w:spacing w:val="-5"/>
          <w:sz w:val="20"/>
          <w:szCs w:val="20"/>
        </w:rPr>
        <w:t>5669-1.</w:t>
      </w:r>
    </w:p>
    <w:p w14:paraId="7ADB8462" w14:textId="13748180" w:rsidR="00AB29E0" w:rsidRPr="007E54FF" w:rsidRDefault="00AB29E0" w:rsidP="00AB29E0">
      <w:pPr>
        <w:spacing w:line="240" w:lineRule="atLeast"/>
        <w:ind w:left="284" w:hanging="284"/>
        <w:jc w:val="both"/>
        <w:rPr>
          <w:rFonts w:ascii="Times New Roman" w:hAnsi="Times New Roman" w:cs="Times New Roman"/>
          <w:bCs/>
          <w:smallCaps/>
          <w:spacing w:val="-5"/>
          <w:sz w:val="20"/>
          <w:szCs w:val="20"/>
          <w:highlight w:val="yellow"/>
        </w:rPr>
      </w:pPr>
      <w:r w:rsidRPr="007E54FF">
        <w:rPr>
          <w:rFonts w:ascii="Times New Roman" w:hAnsi="Times New Roman" w:cs="Times New Roman"/>
          <w:bCs/>
          <w:smallCaps/>
          <w:spacing w:val="-5"/>
          <w:sz w:val="20"/>
          <w:szCs w:val="20"/>
        </w:rPr>
        <w:t>Grignani C. (</w:t>
      </w:r>
      <w:r w:rsidRPr="007E54FF">
        <w:rPr>
          <w:rFonts w:ascii="Times New Roman" w:hAnsi="Times New Roman" w:cs="Times New Roman"/>
          <w:spacing w:val="-5"/>
          <w:sz w:val="20"/>
          <w:szCs w:val="20"/>
        </w:rPr>
        <w:t>a cura di</w:t>
      </w:r>
      <w:r w:rsidRPr="007E54FF">
        <w:rPr>
          <w:rFonts w:ascii="Times New Roman" w:hAnsi="Times New Roman" w:cs="Times New Roman"/>
          <w:bCs/>
          <w:smallCaps/>
          <w:spacing w:val="-5"/>
          <w:sz w:val="20"/>
          <w:szCs w:val="20"/>
        </w:rPr>
        <w:t xml:space="preserve">), 2016. </w:t>
      </w:r>
      <w:r w:rsidRPr="007E54FF">
        <w:rPr>
          <w:rFonts w:ascii="Times New Roman" w:hAnsi="Times New Roman" w:cs="Times New Roman"/>
          <w:bCs/>
          <w:i/>
          <w:spacing w:val="-5"/>
          <w:sz w:val="20"/>
          <w:szCs w:val="20"/>
        </w:rPr>
        <w:t xml:space="preserve">Fertilizzazione sostenibile. Principi, tecnologie ed esempi operativi. </w:t>
      </w:r>
      <w:proofErr w:type="spellStart"/>
      <w:r w:rsidRPr="007E54FF">
        <w:rPr>
          <w:rFonts w:ascii="Times New Roman" w:hAnsi="Times New Roman" w:cs="Times New Roman"/>
          <w:spacing w:val="-5"/>
          <w:sz w:val="20"/>
          <w:szCs w:val="20"/>
        </w:rPr>
        <w:t>Edagricole</w:t>
      </w:r>
      <w:proofErr w:type="spellEnd"/>
      <w:r w:rsidRPr="007E54FF">
        <w:rPr>
          <w:rFonts w:ascii="Times New Roman" w:hAnsi="Times New Roman" w:cs="Times New Roman"/>
          <w:spacing w:val="-5"/>
          <w:sz w:val="20"/>
          <w:szCs w:val="20"/>
        </w:rPr>
        <w:t xml:space="preserve"> - New Business Media, Milano.</w:t>
      </w:r>
      <w:r w:rsidR="00456D53" w:rsidRPr="007E54FF">
        <w:rPr>
          <w:rFonts w:ascii="Times New Roman" w:hAnsi="Times New Roman" w:cs="Times New Roman"/>
          <w:spacing w:val="-5"/>
          <w:sz w:val="20"/>
          <w:szCs w:val="20"/>
        </w:rPr>
        <w:t xml:space="preserve"> ISBN 978-88-506-5445-1.</w:t>
      </w:r>
    </w:p>
    <w:p w14:paraId="5272987D" w14:textId="77777777" w:rsidR="00AB29E0" w:rsidRPr="007E54FF" w:rsidRDefault="00AB29E0" w:rsidP="00AB29E0">
      <w:pPr>
        <w:spacing w:line="240" w:lineRule="atLeast"/>
        <w:rPr>
          <w:rFonts w:ascii="Times New Roman" w:hAnsi="Times New Roman" w:cs="Times New Roman"/>
          <w:noProof/>
          <w:sz w:val="20"/>
          <w:szCs w:val="20"/>
        </w:rPr>
      </w:pPr>
    </w:p>
    <w:p w14:paraId="1150DB0A" w14:textId="77777777" w:rsidR="00AB29E0" w:rsidRPr="007E54FF" w:rsidRDefault="00AB29E0" w:rsidP="00AB29E0">
      <w:pPr>
        <w:spacing w:line="240" w:lineRule="atLeast"/>
        <w:jc w:val="both"/>
        <w:rPr>
          <w:rFonts w:ascii="Times New Roman" w:hAnsi="Times New Roman" w:cs="Times New Roman"/>
          <w:noProof/>
          <w:sz w:val="20"/>
          <w:szCs w:val="20"/>
        </w:rPr>
      </w:pPr>
      <w:r w:rsidRPr="007E54FF">
        <w:rPr>
          <w:rFonts w:ascii="Times New Roman" w:hAnsi="Times New Roman" w:cs="Times New Roman"/>
          <w:noProof/>
          <w:sz w:val="20"/>
          <w:szCs w:val="20"/>
        </w:rPr>
        <w:t xml:space="preserve">Ulteriore bibliografia per i singoli argomenti sarà segnalata durante il corso. </w:t>
      </w:r>
      <w:r w:rsidRPr="007E54FF">
        <w:rPr>
          <w:rFonts w:ascii="Times New Roman" w:hAnsi="Times New Roman" w:cs="Times New Roman"/>
          <w:noProof/>
          <w:color w:val="000000" w:themeColor="text1"/>
          <w:sz w:val="20"/>
          <w:szCs w:val="20"/>
        </w:rPr>
        <w:t xml:space="preserve">Il materiale didattico aggiuntivo e </w:t>
      </w:r>
      <w:r w:rsidRPr="007E54FF">
        <w:rPr>
          <w:rFonts w:ascii="Times New Roman" w:hAnsi="Times New Roman"/>
          <w:noProof/>
          <w:color w:val="000000" w:themeColor="text1"/>
          <w:sz w:val="20"/>
          <w:szCs w:val="20"/>
        </w:rPr>
        <w:t>quanto proiettato a lezione saranno resi disponibili</w:t>
      </w:r>
      <w:r w:rsidRPr="007E54FF">
        <w:rPr>
          <w:rFonts w:ascii="Times New Roman" w:hAnsi="Times New Roman" w:cs="Times New Roman"/>
          <w:noProof/>
          <w:color w:val="000000" w:themeColor="text1"/>
          <w:sz w:val="20"/>
          <w:szCs w:val="20"/>
        </w:rPr>
        <w:t xml:space="preserve"> tramite la piattaforma Blackboard.</w:t>
      </w:r>
    </w:p>
    <w:p w14:paraId="65EFCA20" w14:textId="77777777" w:rsidR="00AB29E0" w:rsidRPr="007E54FF" w:rsidRDefault="00AB29E0" w:rsidP="00AB29E0">
      <w:pPr>
        <w:tabs>
          <w:tab w:val="left" w:pos="284"/>
        </w:tabs>
        <w:suppressAutoHyphens w:val="0"/>
        <w:autoSpaceDN/>
        <w:spacing w:before="240" w:after="120" w:line="220" w:lineRule="exact"/>
        <w:jc w:val="both"/>
        <w:textAlignment w:val="auto"/>
        <w:rPr>
          <w:rFonts w:ascii="Times New Roman" w:eastAsia="Times New Roman" w:hAnsi="Times New Roman" w:cs="Times New Roman"/>
          <w:b/>
          <w:i/>
          <w:kern w:val="0"/>
          <w:sz w:val="20"/>
          <w:szCs w:val="20"/>
          <w:lang w:eastAsia="it-IT" w:bidi="ar-SA"/>
        </w:rPr>
      </w:pPr>
      <w:r w:rsidRPr="007E54FF">
        <w:rPr>
          <w:rFonts w:ascii="Times New Roman" w:eastAsia="Times New Roman" w:hAnsi="Times New Roman" w:cs="Times New Roman"/>
          <w:b/>
          <w:i/>
          <w:kern w:val="0"/>
          <w:sz w:val="20"/>
          <w:szCs w:val="20"/>
          <w:lang w:eastAsia="it-IT" w:bidi="ar-SA"/>
        </w:rPr>
        <w:t>DIDATTICA DEL CORSO</w:t>
      </w:r>
    </w:p>
    <w:p w14:paraId="3B2A1002" w14:textId="77777777" w:rsidR="00AB29E0" w:rsidRPr="007E54FF" w:rsidRDefault="00AB29E0" w:rsidP="00AB29E0">
      <w:pPr>
        <w:pStyle w:val="Testo2"/>
        <w:rPr>
          <w:rFonts w:ascii="Times New Roman" w:hAnsi="Times New Roman"/>
          <w:snapToGrid w:val="0"/>
          <w:color w:val="auto"/>
          <w:sz w:val="20"/>
        </w:rPr>
      </w:pPr>
      <w:r w:rsidRPr="007E54FF">
        <w:rPr>
          <w:rFonts w:ascii="Times New Roman" w:hAnsi="Times New Roman"/>
          <w:snapToGrid w:val="0"/>
          <w:color w:val="auto"/>
          <w:sz w:val="20"/>
        </w:rPr>
        <w:t>Lezioni frontali teoriche in aula, dove saranno affrontati i temi principali del corso, con supporto di presentazioni Power Point.</w:t>
      </w:r>
    </w:p>
    <w:p w14:paraId="57B4E328" w14:textId="77777777" w:rsidR="00AB29E0" w:rsidRPr="007E54FF" w:rsidRDefault="00AB29E0" w:rsidP="00AB29E0">
      <w:pPr>
        <w:pStyle w:val="Testo2"/>
        <w:rPr>
          <w:rFonts w:ascii="Times New Roman" w:hAnsi="Times New Roman"/>
          <w:snapToGrid w:val="0"/>
          <w:color w:val="auto"/>
          <w:sz w:val="20"/>
        </w:rPr>
      </w:pPr>
      <w:r w:rsidRPr="007E54FF">
        <w:rPr>
          <w:rFonts w:ascii="Times New Roman" w:hAnsi="Times New Roman"/>
          <w:snapToGrid w:val="0"/>
          <w:color w:val="auto"/>
          <w:sz w:val="20"/>
        </w:rPr>
        <w:t>Seminari di approfondimento tenuti da docenti, tecnici o esperti del settore</w:t>
      </w:r>
    </w:p>
    <w:p w14:paraId="517B6BD8" w14:textId="77777777" w:rsidR="00AB29E0" w:rsidRPr="007E54FF" w:rsidRDefault="00AB29E0" w:rsidP="00AB29E0">
      <w:pPr>
        <w:pStyle w:val="Testo2"/>
        <w:rPr>
          <w:rFonts w:ascii="Times New Roman" w:hAnsi="Times New Roman"/>
          <w:snapToGrid w:val="0"/>
          <w:color w:val="auto"/>
          <w:sz w:val="20"/>
        </w:rPr>
      </w:pPr>
      <w:r w:rsidRPr="007E54FF">
        <w:rPr>
          <w:rFonts w:ascii="Times New Roman" w:hAnsi="Times New Roman"/>
          <w:snapToGrid w:val="0"/>
          <w:color w:val="auto"/>
          <w:sz w:val="20"/>
        </w:rPr>
        <w:t xml:space="preserve">Esercitazioni frontali durante le quali verranno somministrati agli studenti esercizi pratici da risolvere secondo i metodi visti durante le lezioni teoriche. Le slide utilizzate a supporto di lezioni ed esercitazioni verranno rese disponibili al termine di ogni lezione sulla piattaforma </w:t>
      </w:r>
      <w:proofErr w:type="spellStart"/>
      <w:r w:rsidRPr="007E54FF">
        <w:rPr>
          <w:rFonts w:ascii="Times New Roman" w:hAnsi="Times New Roman"/>
          <w:snapToGrid w:val="0"/>
          <w:color w:val="auto"/>
          <w:sz w:val="20"/>
        </w:rPr>
        <w:t>Blackboard</w:t>
      </w:r>
      <w:proofErr w:type="spellEnd"/>
      <w:r w:rsidRPr="007E54FF">
        <w:rPr>
          <w:rFonts w:ascii="Times New Roman" w:hAnsi="Times New Roman"/>
          <w:snapToGrid w:val="0"/>
          <w:color w:val="auto"/>
          <w:sz w:val="20"/>
        </w:rPr>
        <w:t>.</w:t>
      </w:r>
    </w:p>
    <w:p w14:paraId="06E5100B" w14:textId="77777777" w:rsidR="00AB29E0" w:rsidRPr="007E54FF" w:rsidRDefault="00AB29E0" w:rsidP="00AB29E0">
      <w:pPr>
        <w:pStyle w:val="Testo2"/>
        <w:rPr>
          <w:rFonts w:ascii="Times New Roman" w:hAnsi="Times New Roman"/>
          <w:snapToGrid w:val="0"/>
          <w:color w:val="auto"/>
          <w:sz w:val="20"/>
        </w:rPr>
      </w:pPr>
      <w:r w:rsidRPr="007E54FF">
        <w:rPr>
          <w:rFonts w:ascii="Times New Roman" w:hAnsi="Times New Roman"/>
          <w:snapToGrid w:val="0"/>
          <w:color w:val="auto"/>
          <w:sz w:val="20"/>
        </w:rPr>
        <w:t xml:space="preserve">Visite didattiche presso aziende agricole, enti di ricerca e altre realtà del settore, dove saranno analizzate nel dettaglio alcune delle tematiche affrontate a lezione. </w:t>
      </w:r>
    </w:p>
    <w:p w14:paraId="1CA52FEB" w14:textId="77777777" w:rsidR="00AB29E0" w:rsidRPr="007E54FF" w:rsidRDefault="00AB29E0" w:rsidP="00AB29E0">
      <w:pPr>
        <w:tabs>
          <w:tab w:val="left" w:pos="284"/>
        </w:tabs>
        <w:suppressAutoHyphens w:val="0"/>
        <w:autoSpaceDN/>
        <w:spacing w:before="240" w:after="120" w:line="220" w:lineRule="exact"/>
        <w:jc w:val="both"/>
        <w:textAlignment w:val="auto"/>
        <w:rPr>
          <w:rFonts w:ascii="Times New Roman" w:eastAsia="Times New Roman" w:hAnsi="Times New Roman" w:cs="Times New Roman"/>
          <w:b/>
          <w:i/>
          <w:kern w:val="0"/>
          <w:sz w:val="20"/>
          <w:szCs w:val="20"/>
          <w:lang w:eastAsia="it-IT" w:bidi="ar-SA"/>
        </w:rPr>
      </w:pPr>
      <w:r w:rsidRPr="007E54FF">
        <w:rPr>
          <w:rFonts w:ascii="Times New Roman" w:eastAsia="Times New Roman" w:hAnsi="Times New Roman" w:cs="Times New Roman"/>
          <w:b/>
          <w:i/>
          <w:kern w:val="0"/>
          <w:sz w:val="20"/>
          <w:szCs w:val="20"/>
          <w:lang w:eastAsia="it-IT" w:bidi="ar-SA"/>
        </w:rPr>
        <w:t>METODO E CRITERI DI VALUTAZIONE</w:t>
      </w:r>
    </w:p>
    <w:p w14:paraId="17F89CC4" w14:textId="77777777" w:rsidR="00FA0045" w:rsidRPr="007E54FF" w:rsidRDefault="00AB29E0" w:rsidP="00AB29E0">
      <w:pPr>
        <w:pStyle w:val="Testo2"/>
        <w:suppressAutoHyphens w:val="0"/>
        <w:autoSpaceDN/>
        <w:textAlignment w:val="auto"/>
        <w:rPr>
          <w:rFonts w:ascii="Times New Roman" w:hAnsi="Times New Roman"/>
          <w:snapToGrid w:val="0"/>
          <w:color w:val="000000" w:themeColor="text1"/>
          <w:sz w:val="20"/>
        </w:rPr>
      </w:pPr>
      <w:r w:rsidRPr="007E54FF">
        <w:rPr>
          <w:rFonts w:ascii="Times New Roman" w:hAnsi="Times New Roman"/>
          <w:noProof/>
          <w:snapToGrid w:val="0"/>
          <w:color w:val="auto"/>
          <w:kern w:val="0"/>
          <w:sz w:val="20"/>
        </w:rPr>
        <w:t xml:space="preserve">Esame orale finale, su tutti gli argomenti trattati durante il corso. </w:t>
      </w:r>
      <w:r w:rsidR="00446AD0" w:rsidRPr="007E54FF">
        <w:rPr>
          <w:rFonts w:ascii="Times New Roman" w:hAnsi="Times New Roman"/>
          <w:color w:val="auto"/>
          <w:sz w:val="20"/>
        </w:rPr>
        <w:t xml:space="preserve">Lo studente dovrà dimostrare di aver acquisito le nozioni di base dell’agricoltura di precisione applicata alle coltivazioni erbacee ed orticole di pieno campo e di essere in grado di discutere le possibilità di adozione nell’azienda agricola secondo le attuali possibilità tecniche, in un’ottica di sostenibilità agroecologica, ambientale ed economica. Dovrà inoltre dimostrare </w:t>
      </w:r>
      <w:r w:rsidR="00446AD0" w:rsidRPr="007E54FF">
        <w:rPr>
          <w:rFonts w:ascii="Times New Roman" w:hAnsi="Times New Roman"/>
          <w:snapToGrid w:val="0"/>
          <w:color w:val="000000" w:themeColor="text1"/>
          <w:sz w:val="20"/>
        </w:rPr>
        <w:t>chiarezza di linguaggio e capacità di collegamento tra differenti argomenti.</w:t>
      </w:r>
      <w:r w:rsidR="00FA0045" w:rsidRPr="007E54FF">
        <w:rPr>
          <w:rFonts w:ascii="Times New Roman" w:hAnsi="Times New Roman"/>
          <w:snapToGrid w:val="0"/>
          <w:color w:val="000000" w:themeColor="text1"/>
          <w:sz w:val="20"/>
        </w:rPr>
        <w:t xml:space="preserve"> </w:t>
      </w:r>
    </w:p>
    <w:p w14:paraId="082C0D83" w14:textId="1584DC8E" w:rsidR="00AB29E0" w:rsidRPr="007E54FF" w:rsidRDefault="00AB29E0" w:rsidP="00AB29E0">
      <w:pPr>
        <w:pStyle w:val="Testo2"/>
        <w:suppressAutoHyphens w:val="0"/>
        <w:autoSpaceDN/>
        <w:textAlignment w:val="auto"/>
        <w:rPr>
          <w:rFonts w:ascii="Times New Roman" w:hAnsi="Times New Roman"/>
          <w:noProof/>
          <w:snapToGrid w:val="0"/>
          <w:color w:val="auto"/>
          <w:kern w:val="0"/>
          <w:sz w:val="20"/>
        </w:rPr>
      </w:pPr>
      <w:r w:rsidRPr="007E54FF">
        <w:rPr>
          <w:rFonts w:ascii="Times New Roman" w:hAnsi="Times New Roman"/>
          <w:noProof/>
          <w:snapToGrid w:val="0"/>
          <w:color w:val="auto"/>
          <w:kern w:val="0"/>
          <w:sz w:val="20"/>
        </w:rPr>
        <w:t xml:space="preserve">La durata della discussione è orientativamente di 20 minuti, durante la quale saranno presentate tre domande, a ciascuna delle quali si attribuisce un punteggio massimo di 10/30. </w:t>
      </w:r>
      <w:r w:rsidRPr="007E54FF">
        <w:rPr>
          <w:rFonts w:ascii="Times New Roman" w:hAnsi="Times New Roman" w:hint="eastAsia"/>
          <w:noProof/>
          <w:snapToGrid w:val="0"/>
          <w:color w:val="auto"/>
          <w:kern w:val="0"/>
          <w:sz w:val="20"/>
        </w:rPr>
        <w:t xml:space="preserve">Il voto finale sarà espresso su una scala da 0–30. </w:t>
      </w:r>
      <w:r w:rsidR="00FA0045" w:rsidRPr="007E54FF">
        <w:rPr>
          <w:rFonts w:ascii="Times New Roman" w:hAnsi="Times New Roman"/>
          <w:noProof/>
          <w:snapToGrid w:val="0"/>
          <w:color w:val="auto"/>
          <w:kern w:val="0"/>
          <w:sz w:val="20"/>
        </w:rPr>
        <w:t xml:space="preserve">Il risultato di questo modulo verrà mediato con </w:t>
      </w:r>
      <w:r w:rsidR="00F35847" w:rsidRPr="007E54FF">
        <w:rPr>
          <w:rFonts w:ascii="Times New Roman" w:hAnsi="Times New Roman"/>
          <w:noProof/>
          <w:snapToGrid w:val="0"/>
          <w:color w:val="auto"/>
          <w:kern w:val="0"/>
          <w:sz w:val="20"/>
        </w:rPr>
        <w:t xml:space="preserve">quello del modulo </w:t>
      </w:r>
      <w:r w:rsidR="00F35847" w:rsidRPr="007E54FF">
        <w:rPr>
          <w:rFonts w:ascii="Times New Roman" w:hAnsi="Times New Roman"/>
          <w:i/>
          <w:iCs/>
          <w:noProof/>
          <w:snapToGrid w:val="0"/>
          <w:color w:val="auto"/>
          <w:kern w:val="0"/>
          <w:sz w:val="20"/>
        </w:rPr>
        <w:t>Coltivazioni Arboree</w:t>
      </w:r>
      <w:r w:rsidR="00F35847" w:rsidRPr="007E54FF">
        <w:rPr>
          <w:rFonts w:ascii="Times New Roman" w:hAnsi="Times New Roman"/>
          <w:noProof/>
          <w:snapToGrid w:val="0"/>
          <w:color w:val="auto"/>
          <w:kern w:val="0"/>
          <w:sz w:val="20"/>
        </w:rPr>
        <w:t>.</w:t>
      </w:r>
    </w:p>
    <w:p w14:paraId="1D0F047A" w14:textId="77777777" w:rsidR="00AB29E0" w:rsidRPr="007E54FF" w:rsidRDefault="00AB29E0" w:rsidP="00AB29E0">
      <w:pPr>
        <w:tabs>
          <w:tab w:val="left" w:pos="284"/>
        </w:tabs>
        <w:suppressAutoHyphens w:val="0"/>
        <w:autoSpaceDN/>
        <w:spacing w:before="240" w:after="120" w:line="240" w:lineRule="exact"/>
        <w:jc w:val="both"/>
        <w:textAlignment w:val="auto"/>
        <w:rPr>
          <w:rFonts w:ascii="Times New Roman" w:eastAsia="Times New Roman" w:hAnsi="Times New Roman" w:cs="Times New Roman"/>
          <w:b/>
          <w:i/>
          <w:kern w:val="0"/>
          <w:sz w:val="20"/>
          <w:szCs w:val="20"/>
          <w:lang w:eastAsia="it-IT" w:bidi="ar-SA"/>
        </w:rPr>
      </w:pPr>
      <w:r w:rsidRPr="007E54FF">
        <w:rPr>
          <w:rFonts w:ascii="Times New Roman" w:eastAsia="Times New Roman" w:hAnsi="Times New Roman" w:cs="Times New Roman"/>
          <w:b/>
          <w:i/>
          <w:kern w:val="0"/>
          <w:sz w:val="20"/>
          <w:szCs w:val="20"/>
          <w:lang w:eastAsia="it-IT" w:bidi="ar-SA"/>
        </w:rPr>
        <w:t>AVVERTENZE E PREREQUISITI</w:t>
      </w:r>
    </w:p>
    <w:p w14:paraId="642B8466" w14:textId="68BF5A05" w:rsidR="00AB29E0" w:rsidRPr="007E54FF" w:rsidRDefault="00AB29E0" w:rsidP="00AB29E0">
      <w:pPr>
        <w:suppressAutoHyphens w:val="0"/>
        <w:autoSpaceDN/>
        <w:spacing w:line="220" w:lineRule="exact"/>
        <w:ind w:firstLine="284"/>
        <w:jc w:val="both"/>
        <w:textAlignment w:val="auto"/>
        <w:rPr>
          <w:rFonts w:ascii="Times New Roman" w:eastAsia="Times New Roman" w:hAnsi="Times New Roman" w:cs="Times New Roman"/>
          <w:noProof/>
          <w:kern w:val="0"/>
          <w:sz w:val="20"/>
          <w:szCs w:val="20"/>
          <w:lang w:eastAsia="it-IT" w:bidi="ar-SA"/>
        </w:rPr>
      </w:pPr>
      <w:r w:rsidRPr="007E54FF">
        <w:rPr>
          <w:rFonts w:ascii="Times New Roman" w:eastAsia="Times New Roman" w:hAnsi="Times New Roman" w:cs="Times New Roman"/>
          <w:noProof/>
          <w:kern w:val="0"/>
          <w:sz w:val="20"/>
          <w:szCs w:val="20"/>
          <w:lang w:eastAsia="it-IT" w:bidi="ar-SA"/>
        </w:rPr>
        <w:lastRenderedPageBreak/>
        <w:t>Per una proficua comprensione degli argomenti trattati durante le lezioni, lo</w:t>
      </w:r>
      <w:r w:rsidR="00F35847" w:rsidRPr="007E54FF">
        <w:rPr>
          <w:rFonts w:ascii="Times New Roman" w:eastAsia="Times New Roman" w:hAnsi="Times New Roman" w:cs="Times New Roman"/>
          <w:noProof/>
          <w:kern w:val="0"/>
          <w:sz w:val="20"/>
          <w:szCs w:val="20"/>
          <w:lang w:eastAsia="it-IT" w:bidi="ar-SA"/>
        </w:rPr>
        <w:t>/a</w:t>
      </w:r>
      <w:r w:rsidRPr="007E54FF">
        <w:rPr>
          <w:rFonts w:ascii="Times New Roman" w:eastAsia="Times New Roman" w:hAnsi="Times New Roman" w:cs="Times New Roman"/>
          <w:noProof/>
          <w:kern w:val="0"/>
          <w:sz w:val="20"/>
          <w:szCs w:val="20"/>
          <w:lang w:eastAsia="it-IT" w:bidi="ar-SA"/>
        </w:rPr>
        <w:t xml:space="preserve"> studente</w:t>
      </w:r>
      <w:r w:rsidR="00F35847" w:rsidRPr="007E54FF">
        <w:rPr>
          <w:rFonts w:ascii="Times New Roman" w:eastAsia="Times New Roman" w:hAnsi="Times New Roman" w:cs="Times New Roman"/>
          <w:noProof/>
          <w:kern w:val="0"/>
          <w:sz w:val="20"/>
          <w:szCs w:val="20"/>
          <w:lang w:eastAsia="it-IT" w:bidi="ar-SA"/>
        </w:rPr>
        <w:t>/essa</w:t>
      </w:r>
      <w:r w:rsidRPr="007E54FF">
        <w:rPr>
          <w:rFonts w:ascii="Times New Roman" w:eastAsia="Times New Roman" w:hAnsi="Times New Roman" w:cs="Times New Roman"/>
          <w:noProof/>
          <w:kern w:val="0"/>
          <w:sz w:val="20"/>
          <w:szCs w:val="20"/>
          <w:lang w:eastAsia="it-IT" w:bidi="ar-SA"/>
        </w:rPr>
        <w:t xml:space="preserve"> dovrà possedere conoscenze di base relativamente ai domini della geomatica, della sensoristica e dell’automazione, oltre che avere adeguata padronanza dell’agronomia e delle coltivazioni erbacee. </w:t>
      </w:r>
    </w:p>
    <w:p w14:paraId="74833337" w14:textId="77777777" w:rsidR="00AB29E0" w:rsidRPr="007E54FF" w:rsidRDefault="00AB29E0" w:rsidP="00AB29E0">
      <w:pPr>
        <w:tabs>
          <w:tab w:val="left" w:pos="284"/>
        </w:tabs>
        <w:suppressAutoHyphens w:val="0"/>
        <w:autoSpaceDN/>
        <w:spacing w:before="240" w:after="120" w:line="240" w:lineRule="exact"/>
        <w:jc w:val="both"/>
        <w:textAlignment w:val="auto"/>
        <w:rPr>
          <w:rFonts w:ascii="Times New Roman" w:eastAsia="Times New Roman" w:hAnsi="Times New Roman" w:cs="Times New Roman"/>
          <w:b/>
          <w:i/>
          <w:kern w:val="0"/>
          <w:sz w:val="20"/>
          <w:szCs w:val="20"/>
          <w:lang w:eastAsia="it-IT" w:bidi="ar-SA"/>
        </w:rPr>
      </w:pPr>
      <w:r w:rsidRPr="007E54FF">
        <w:rPr>
          <w:rFonts w:ascii="Times New Roman" w:eastAsia="Times New Roman" w:hAnsi="Times New Roman" w:cs="Times New Roman"/>
          <w:b/>
          <w:i/>
          <w:kern w:val="0"/>
          <w:sz w:val="20"/>
          <w:szCs w:val="20"/>
          <w:lang w:eastAsia="it-IT" w:bidi="ar-SA"/>
        </w:rPr>
        <w:t>ORARIO E LUOGO DI RICEVIMENTO DEGLI STUDENTI</w:t>
      </w:r>
    </w:p>
    <w:p w14:paraId="6850AFFA" w14:textId="006E2251" w:rsidR="00AB29E0" w:rsidRPr="007E54FF" w:rsidRDefault="00AB29E0" w:rsidP="00AB29E0">
      <w:pPr>
        <w:pStyle w:val="Testo2"/>
        <w:suppressAutoHyphens w:val="0"/>
        <w:autoSpaceDN/>
        <w:textAlignment w:val="auto"/>
        <w:rPr>
          <w:rFonts w:ascii="Times New Roman" w:hAnsi="Times New Roman"/>
          <w:noProof/>
          <w:color w:val="000000" w:themeColor="text1"/>
          <w:kern w:val="0"/>
          <w:sz w:val="20"/>
        </w:rPr>
      </w:pPr>
      <w:r w:rsidRPr="007E54FF">
        <w:rPr>
          <w:rFonts w:ascii="Times New Roman" w:hAnsi="Times New Roman"/>
          <w:noProof/>
          <w:color w:val="000000" w:themeColor="text1"/>
          <w:kern w:val="0"/>
          <w:sz w:val="20"/>
        </w:rPr>
        <w:t>Il Prof. Vincenzo Tabaglio riceve gli</w:t>
      </w:r>
      <w:r w:rsidR="008050B0" w:rsidRPr="007E54FF">
        <w:rPr>
          <w:rFonts w:ascii="Times New Roman" w:hAnsi="Times New Roman"/>
          <w:noProof/>
          <w:color w:val="000000" w:themeColor="text1"/>
          <w:kern w:val="0"/>
          <w:sz w:val="20"/>
        </w:rPr>
        <w:t>/le</w:t>
      </w:r>
      <w:r w:rsidRPr="007E54FF">
        <w:rPr>
          <w:rFonts w:ascii="Times New Roman" w:hAnsi="Times New Roman"/>
          <w:noProof/>
          <w:color w:val="000000" w:themeColor="text1"/>
          <w:kern w:val="0"/>
          <w:sz w:val="20"/>
        </w:rPr>
        <w:t xml:space="preserve"> studenti</w:t>
      </w:r>
      <w:r w:rsidR="008050B0" w:rsidRPr="007E54FF">
        <w:rPr>
          <w:rFonts w:ascii="Times New Roman" w:hAnsi="Times New Roman"/>
          <w:noProof/>
          <w:color w:val="000000" w:themeColor="text1"/>
          <w:kern w:val="0"/>
          <w:sz w:val="20"/>
        </w:rPr>
        <w:t>/esse</w:t>
      </w:r>
      <w:r w:rsidRPr="007E54FF">
        <w:rPr>
          <w:rFonts w:ascii="Times New Roman" w:hAnsi="Times New Roman"/>
          <w:noProof/>
          <w:color w:val="000000" w:themeColor="text1"/>
          <w:kern w:val="0"/>
          <w:sz w:val="20"/>
        </w:rPr>
        <w:t xml:space="preserve"> tutti i giorni presso il Dipartimento di Scienze delle Produzioni Vegetali Sostenibili (DI.PRO.VE.S.) – Area Agronomia e Biotecnologie vegetali (</w:t>
      </w:r>
      <w:r w:rsidR="008050B0" w:rsidRPr="007E54FF">
        <w:rPr>
          <w:rFonts w:ascii="Times New Roman" w:hAnsi="Times New Roman"/>
          <w:noProof/>
          <w:color w:val="000000" w:themeColor="text1"/>
          <w:kern w:val="0"/>
          <w:sz w:val="20"/>
        </w:rPr>
        <w:t>Agrar</w:t>
      </w:r>
      <w:r w:rsidR="00AA2EB9">
        <w:rPr>
          <w:rFonts w:ascii="Times New Roman" w:hAnsi="Times New Roman"/>
          <w:noProof/>
          <w:color w:val="000000" w:themeColor="text1"/>
          <w:kern w:val="0"/>
          <w:sz w:val="20"/>
        </w:rPr>
        <w:t>i</w:t>
      </w:r>
      <w:r w:rsidR="008050B0" w:rsidRPr="007E54FF">
        <w:rPr>
          <w:rFonts w:ascii="Times New Roman" w:hAnsi="Times New Roman"/>
          <w:noProof/>
          <w:color w:val="000000" w:themeColor="text1"/>
          <w:kern w:val="0"/>
          <w:sz w:val="20"/>
        </w:rPr>
        <w:t xml:space="preserve">a, 3° piano, </w:t>
      </w:r>
      <w:r w:rsidRPr="007E54FF">
        <w:rPr>
          <w:rFonts w:ascii="Times New Roman" w:hAnsi="Times New Roman"/>
          <w:noProof/>
          <w:color w:val="000000" w:themeColor="text1"/>
          <w:kern w:val="0"/>
          <w:sz w:val="20"/>
        </w:rPr>
        <w:t xml:space="preserve">studio 279), preferibilmente previo appuntamento (0523.599222; </w:t>
      </w:r>
      <w:hyperlink r:id="rId8" w:history="1">
        <w:r w:rsidRPr="007E54FF">
          <w:rPr>
            <w:color w:val="000000" w:themeColor="text1"/>
            <w:sz w:val="20"/>
          </w:rPr>
          <w:t>vincenzo.tabaglio@unicatt.it</w:t>
        </w:r>
      </w:hyperlink>
      <w:r w:rsidRPr="007E54FF">
        <w:rPr>
          <w:rFonts w:ascii="Times New Roman" w:hAnsi="Times New Roman"/>
          <w:noProof/>
          <w:color w:val="000000" w:themeColor="text1"/>
          <w:kern w:val="0"/>
          <w:sz w:val="20"/>
        </w:rPr>
        <w:t>).</w:t>
      </w:r>
    </w:p>
    <w:p w14:paraId="43C0DF67" w14:textId="77777777" w:rsidR="00B0543D" w:rsidRPr="007E54FF" w:rsidRDefault="00C80653" w:rsidP="00197E42">
      <w:pPr>
        <w:pStyle w:val="Titolo1"/>
        <w:keepNext w:val="0"/>
        <w:suppressAutoHyphens w:val="0"/>
        <w:autoSpaceDN/>
        <w:spacing w:after="0"/>
        <w:textAlignment w:val="auto"/>
        <w:rPr>
          <w:rFonts w:ascii="Times New Roman" w:hAnsi="Times New Roman" w:cs="Times New Roman"/>
          <w:sz w:val="20"/>
          <w:szCs w:val="20"/>
        </w:rPr>
      </w:pPr>
      <w:r w:rsidRPr="007E54FF">
        <w:rPr>
          <w:rFonts w:ascii="Times New Roman" w:hAnsi="Times New Roman" w:cs="Times New Roman"/>
          <w:b w:val="0"/>
          <w:sz w:val="20"/>
          <w:szCs w:val="20"/>
        </w:rPr>
        <w:t xml:space="preserve"> </w:t>
      </w:r>
      <w:r w:rsidRPr="007E54FF">
        <w:rPr>
          <w:rFonts w:ascii="Times New Roman" w:hAnsi="Times New Roman" w:cs="Times New Roman"/>
          <w:sz w:val="20"/>
          <w:szCs w:val="20"/>
        </w:rPr>
        <w:t xml:space="preserve">- </w:t>
      </w:r>
      <w:r w:rsidR="00B0543D" w:rsidRPr="007E54FF">
        <w:rPr>
          <w:rFonts w:ascii="Times New Roman" w:hAnsi="Times New Roman" w:cs="Times New Roman"/>
          <w:sz w:val="20"/>
          <w:szCs w:val="20"/>
        </w:rPr>
        <w:t>Modulo</w:t>
      </w:r>
      <w:r w:rsidRPr="007E54FF">
        <w:rPr>
          <w:rFonts w:ascii="Times New Roman" w:hAnsi="Times New Roman" w:cs="Times New Roman"/>
          <w:sz w:val="20"/>
          <w:szCs w:val="20"/>
        </w:rPr>
        <w:t>:</w:t>
      </w:r>
      <w:r w:rsidR="00B0543D" w:rsidRPr="007E54FF">
        <w:rPr>
          <w:rFonts w:ascii="Times New Roman" w:hAnsi="Times New Roman" w:cs="Times New Roman"/>
          <w:sz w:val="20"/>
          <w:szCs w:val="20"/>
        </w:rPr>
        <w:t xml:space="preserve"> Coltivazioni arboree</w:t>
      </w:r>
    </w:p>
    <w:p w14:paraId="59475C4A" w14:textId="77A80200" w:rsidR="00B0543D" w:rsidRPr="007E54FF" w:rsidRDefault="00AB29E0" w:rsidP="00C80653">
      <w:pPr>
        <w:pStyle w:val="Titolo2"/>
        <w:keepNext w:val="0"/>
        <w:suppressAutoHyphens w:val="0"/>
        <w:autoSpaceDN/>
        <w:spacing w:before="0" w:after="0"/>
        <w:textAlignment w:val="auto"/>
        <w:rPr>
          <w:rFonts w:ascii="Times New Roman" w:eastAsia="Times New Roman" w:hAnsi="Times New Roman" w:cs="Times New Roman"/>
          <w:noProof/>
          <w:kern w:val="0"/>
          <w:sz w:val="20"/>
          <w:szCs w:val="20"/>
          <w:lang w:eastAsia="it-IT" w:bidi="ar-SA"/>
        </w:rPr>
      </w:pPr>
      <w:r w:rsidRPr="007E54FF">
        <w:rPr>
          <w:rFonts w:ascii="Times New Roman" w:eastAsia="Times New Roman" w:hAnsi="Times New Roman" w:cs="Times New Roman"/>
          <w:noProof/>
          <w:kern w:val="0"/>
          <w:sz w:val="20"/>
          <w:szCs w:val="20"/>
          <w:lang w:eastAsia="it-IT" w:bidi="ar-SA"/>
        </w:rPr>
        <w:t>Prof</w:t>
      </w:r>
      <w:r w:rsidR="00B0543D" w:rsidRPr="007E54FF">
        <w:rPr>
          <w:rFonts w:ascii="Times New Roman" w:eastAsia="Times New Roman" w:hAnsi="Times New Roman" w:cs="Times New Roman"/>
          <w:noProof/>
          <w:kern w:val="0"/>
          <w:sz w:val="20"/>
          <w:szCs w:val="20"/>
          <w:lang w:eastAsia="it-IT" w:bidi="ar-SA"/>
        </w:rPr>
        <w:t xml:space="preserve">. </w:t>
      </w:r>
      <w:r w:rsidR="00D66B6E" w:rsidRPr="007E54FF">
        <w:rPr>
          <w:rFonts w:ascii="Times New Roman" w:eastAsia="Times New Roman" w:hAnsi="Times New Roman" w:cs="Times New Roman"/>
          <w:noProof/>
          <w:kern w:val="0"/>
          <w:sz w:val="20"/>
          <w:szCs w:val="20"/>
          <w:lang w:eastAsia="it-IT" w:bidi="ar-SA"/>
        </w:rPr>
        <w:t>Tommaso FRIONI</w:t>
      </w:r>
    </w:p>
    <w:p w14:paraId="21AC75FA" w14:textId="77777777" w:rsidR="00DB07BE" w:rsidRPr="007E54FF" w:rsidRDefault="00DB07BE" w:rsidP="00DB07BE">
      <w:pPr>
        <w:tabs>
          <w:tab w:val="left" w:pos="284"/>
        </w:tabs>
        <w:suppressAutoHyphens w:val="0"/>
        <w:autoSpaceDN/>
        <w:spacing w:before="240" w:after="120" w:line="240" w:lineRule="exact"/>
        <w:jc w:val="both"/>
        <w:textAlignment w:val="auto"/>
        <w:rPr>
          <w:rFonts w:ascii="Times New Roman" w:eastAsia="Times New Roman" w:hAnsi="Times New Roman" w:cs="Times New Roman"/>
          <w:b/>
          <w:i/>
          <w:color w:val="000000" w:themeColor="text1"/>
          <w:kern w:val="0"/>
          <w:sz w:val="20"/>
          <w:szCs w:val="20"/>
          <w:lang w:eastAsia="it-IT" w:bidi="ar-SA"/>
        </w:rPr>
      </w:pPr>
      <w:r w:rsidRPr="007E54FF">
        <w:rPr>
          <w:rFonts w:ascii="Times New Roman" w:eastAsia="Times New Roman" w:hAnsi="Times New Roman" w:cs="Times New Roman"/>
          <w:b/>
          <w:i/>
          <w:color w:val="000000" w:themeColor="text1"/>
          <w:kern w:val="0"/>
          <w:sz w:val="20"/>
          <w:szCs w:val="20"/>
          <w:lang w:eastAsia="it-IT" w:bidi="ar-SA"/>
        </w:rPr>
        <w:t>OBIETTIVO DEL CORSO E RISULTATI DI APPRENDIMENTO ATTESI</w:t>
      </w:r>
    </w:p>
    <w:p w14:paraId="7036AB4B" w14:textId="1AF006BC" w:rsidR="00DB07BE" w:rsidRPr="007E54FF" w:rsidRDefault="00DB07BE" w:rsidP="00DB07BE">
      <w:pPr>
        <w:widowControl w:val="0"/>
        <w:tabs>
          <w:tab w:val="left" w:pos="284"/>
        </w:tabs>
        <w:suppressAutoHyphens w:val="0"/>
        <w:autoSpaceDN/>
        <w:spacing w:line="240" w:lineRule="exact"/>
        <w:jc w:val="both"/>
        <w:textAlignment w:val="auto"/>
        <w:rPr>
          <w:rFonts w:ascii="Times New Roman" w:eastAsia="Times New Roman" w:hAnsi="Times New Roman" w:cs="Times New Roman"/>
          <w:snapToGrid w:val="0"/>
          <w:color w:val="000000" w:themeColor="text1"/>
          <w:kern w:val="0"/>
          <w:sz w:val="20"/>
          <w:szCs w:val="20"/>
          <w:lang w:eastAsia="it-IT" w:bidi="ar-SA"/>
        </w:rPr>
      </w:pPr>
      <w:r w:rsidRPr="007E54FF">
        <w:rPr>
          <w:rFonts w:ascii="Times New Roman" w:eastAsia="Times New Roman" w:hAnsi="Times New Roman" w:cs="Times New Roman"/>
          <w:snapToGrid w:val="0"/>
          <w:color w:val="000000" w:themeColor="text1"/>
          <w:kern w:val="0"/>
          <w:sz w:val="20"/>
          <w:szCs w:val="20"/>
          <w:lang w:eastAsia="it-IT" w:bidi="ar-SA"/>
        </w:rPr>
        <w:tab/>
        <w:t>L’obiettivo del corso è quello di fornire allo</w:t>
      </w:r>
      <w:r w:rsidR="00AD394D" w:rsidRPr="007E54FF">
        <w:rPr>
          <w:rFonts w:ascii="Times New Roman" w:eastAsia="Times New Roman" w:hAnsi="Times New Roman" w:cs="Times New Roman"/>
          <w:snapToGrid w:val="0"/>
          <w:color w:val="000000" w:themeColor="text1"/>
          <w:kern w:val="0"/>
          <w:sz w:val="20"/>
          <w:szCs w:val="20"/>
          <w:lang w:eastAsia="it-IT" w:bidi="ar-SA"/>
        </w:rPr>
        <w:t>/alle</w:t>
      </w:r>
      <w:r w:rsidRPr="007E54FF">
        <w:rPr>
          <w:rFonts w:ascii="Times New Roman" w:eastAsia="Times New Roman" w:hAnsi="Times New Roman" w:cs="Times New Roman"/>
          <w:snapToGrid w:val="0"/>
          <w:color w:val="000000" w:themeColor="text1"/>
          <w:kern w:val="0"/>
          <w:sz w:val="20"/>
          <w:szCs w:val="20"/>
          <w:lang w:eastAsia="it-IT" w:bidi="ar-SA"/>
        </w:rPr>
        <w:t xml:space="preserve"> studente</w:t>
      </w:r>
      <w:r w:rsidR="00AD394D" w:rsidRPr="007E54FF">
        <w:rPr>
          <w:rFonts w:ascii="Times New Roman" w:eastAsia="Times New Roman" w:hAnsi="Times New Roman" w:cs="Times New Roman"/>
          <w:snapToGrid w:val="0"/>
          <w:color w:val="000000" w:themeColor="text1"/>
          <w:kern w:val="0"/>
          <w:sz w:val="20"/>
          <w:szCs w:val="20"/>
          <w:lang w:eastAsia="it-IT" w:bidi="ar-SA"/>
        </w:rPr>
        <w:t>/esse</w:t>
      </w:r>
      <w:r w:rsidRPr="007E54FF">
        <w:rPr>
          <w:rFonts w:ascii="Times New Roman" w:eastAsia="Times New Roman" w:hAnsi="Times New Roman" w:cs="Times New Roman"/>
          <w:snapToGrid w:val="0"/>
          <w:color w:val="000000" w:themeColor="text1"/>
          <w:kern w:val="0"/>
          <w:sz w:val="20"/>
          <w:szCs w:val="20"/>
          <w:lang w:eastAsia="it-IT" w:bidi="ar-SA"/>
        </w:rPr>
        <w:t xml:space="preserve"> i concetti fondamentali dell’agricoltura di precisone applicati alle coltivazioni arboree. Saranno analizzate le principali tecniche di gestione integrata dei sistemi e delle tecnologie di precisione. </w:t>
      </w:r>
    </w:p>
    <w:p w14:paraId="7C565447" w14:textId="0E61DFD0" w:rsidR="00DB07BE" w:rsidRPr="007E54FF" w:rsidRDefault="00DB07BE" w:rsidP="00DB07BE">
      <w:pPr>
        <w:widowControl w:val="0"/>
        <w:tabs>
          <w:tab w:val="left" w:pos="284"/>
        </w:tabs>
        <w:suppressAutoHyphens w:val="0"/>
        <w:autoSpaceDN/>
        <w:spacing w:line="240" w:lineRule="exact"/>
        <w:jc w:val="both"/>
        <w:textAlignment w:val="auto"/>
        <w:rPr>
          <w:rFonts w:ascii="Times New Roman" w:eastAsia="Times New Roman" w:hAnsi="Times New Roman" w:cs="Times New Roman"/>
          <w:snapToGrid w:val="0"/>
          <w:color w:val="000000" w:themeColor="text1"/>
          <w:kern w:val="0"/>
          <w:sz w:val="20"/>
          <w:szCs w:val="20"/>
          <w:lang w:eastAsia="it-IT" w:bidi="ar-SA"/>
        </w:rPr>
      </w:pPr>
      <w:r w:rsidRPr="007E54FF">
        <w:rPr>
          <w:rFonts w:ascii="Times New Roman" w:eastAsia="Times New Roman" w:hAnsi="Times New Roman" w:cs="Times New Roman"/>
          <w:snapToGrid w:val="0"/>
          <w:color w:val="000000" w:themeColor="text1"/>
          <w:kern w:val="0"/>
          <w:sz w:val="20"/>
          <w:szCs w:val="20"/>
          <w:lang w:eastAsia="it-IT" w:bidi="ar-SA"/>
        </w:rPr>
        <w:t>Risultati di apprendimento attesi: al termine dell’insegnamento lo</w:t>
      </w:r>
      <w:r w:rsidR="00AD394D" w:rsidRPr="007E54FF">
        <w:rPr>
          <w:rFonts w:ascii="Times New Roman" w:eastAsia="Times New Roman" w:hAnsi="Times New Roman" w:cs="Times New Roman"/>
          <w:snapToGrid w:val="0"/>
          <w:color w:val="000000" w:themeColor="text1"/>
          <w:kern w:val="0"/>
          <w:sz w:val="20"/>
          <w:szCs w:val="20"/>
          <w:lang w:eastAsia="it-IT" w:bidi="ar-SA"/>
        </w:rPr>
        <w:t>/la</w:t>
      </w:r>
      <w:r w:rsidRPr="007E54FF">
        <w:rPr>
          <w:rFonts w:ascii="Times New Roman" w:eastAsia="Times New Roman" w:hAnsi="Times New Roman" w:cs="Times New Roman"/>
          <w:snapToGrid w:val="0"/>
          <w:color w:val="000000" w:themeColor="text1"/>
          <w:kern w:val="0"/>
          <w:sz w:val="20"/>
          <w:szCs w:val="20"/>
          <w:lang w:eastAsia="it-IT" w:bidi="ar-SA"/>
        </w:rPr>
        <w:t xml:space="preserve"> studente</w:t>
      </w:r>
      <w:r w:rsidR="00AD394D" w:rsidRPr="007E54FF">
        <w:rPr>
          <w:rFonts w:ascii="Times New Roman" w:eastAsia="Times New Roman" w:hAnsi="Times New Roman" w:cs="Times New Roman"/>
          <w:snapToGrid w:val="0"/>
          <w:color w:val="000000" w:themeColor="text1"/>
          <w:kern w:val="0"/>
          <w:sz w:val="20"/>
          <w:szCs w:val="20"/>
          <w:lang w:eastAsia="it-IT" w:bidi="ar-SA"/>
        </w:rPr>
        <w:t>/essa</w:t>
      </w:r>
      <w:r w:rsidRPr="007E54FF">
        <w:rPr>
          <w:rFonts w:ascii="Times New Roman" w:eastAsia="Times New Roman" w:hAnsi="Times New Roman" w:cs="Times New Roman"/>
          <w:snapToGrid w:val="0"/>
          <w:color w:val="000000" w:themeColor="text1"/>
          <w:kern w:val="0"/>
          <w:sz w:val="20"/>
          <w:szCs w:val="20"/>
          <w:lang w:eastAsia="it-IT" w:bidi="ar-SA"/>
        </w:rPr>
        <w:t xml:space="preserve"> sarà in grado di comprendere il livello di espressione dei principali fattori della variabilità vegeto-produttiva a livello intra</w:t>
      </w:r>
      <w:r w:rsidR="0002602B">
        <w:rPr>
          <w:rFonts w:ascii="Times New Roman" w:eastAsia="Times New Roman" w:hAnsi="Times New Roman" w:cs="Times New Roman"/>
          <w:snapToGrid w:val="0"/>
          <w:color w:val="000000" w:themeColor="text1"/>
          <w:kern w:val="0"/>
          <w:sz w:val="20"/>
          <w:szCs w:val="20"/>
          <w:lang w:eastAsia="it-IT" w:bidi="ar-SA"/>
        </w:rPr>
        <w:t>-</w:t>
      </w:r>
      <w:r w:rsidRPr="007E54FF">
        <w:rPr>
          <w:rFonts w:ascii="Times New Roman" w:eastAsia="Times New Roman" w:hAnsi="Times New Roman" w:cs="Times New Roman"/>
          <w:snapToGrid w:val="0"/>
          <w:color w:val="000000" w:themeColor="text1"/>
          <w:kern w:val="0"/>
          <w:sz w:val="20"/>
          <w:szCs w:val="20"/>
          <w:lang w:eastAsia="it-IT" w:bidi="ar-SA"/>
        </w:rPr>
        <w:t>parcellare, saprà destreggiarsi tra i principali metodi di precisione adottabili nell’arboreto e conoscerà le più recenti soluzioni tecniche disponibili sul mercato. Lo</w:t>
      </w:r>
      <w:r w:rsidR="00AD394D" w:rsidRPr="007E54FF">
        <w:rPr>
          <w:rFonts w:ascii="Times New Roman" w:eastAsia="Times New Roman" w:hAnsi="Times New Roman" w:cs="Times New Roman"/>
          <w:snapToGrid w:val="0"/>
          <w:color w:val="000000" w:themeColor="text1"/>
          <w:kern w:val="0"/>
          <w:sz w:val="20"/>
          <w:szCs w:val="20"/>
          <w:lang w:eastAsia="it-IT" w:bidi="ar-SA"/>
        </w:rPr>
        <w:t>/la</w:t>
      </w:r>
      <w:r w:rsidRPr="007E54FF">
        <w:rPr>
          <w:rFonts w:ascii="Times New Roman" w:eastAsia="Times New Roman" w:hAnsi="Times New Roman" w:cs="Times New Roman"/>
          <w:snapToGrid w:val="0"/>
          <w:color w:val="000000" w:themeColor="text1"/>
          <w:kern w:val="0"/>
          <w:sz w:val="20"/>
          <w:szCs w:val="20"/>
          <w:lang w:eastAsia="it-IT" w:bidi="ar-SA"/>
        </w:rPr>
        <w:t xml:space="preserve"> studente</w:t>
      </w:r>
      <w:r w:rsidR="00AD394D" w:rsidRPr="007E54FF">
        <w:rPr>
          <w:rFonts w:ascii="Times New Roman" w:eastAsia="Times New Roman" w:hAnsi="Times New Roman" w:cs="Times New Roman"/>
          <w:snapToGrid w:val="0"/>
          <w:color w:val="000000" w:themeColor="text1"/>
          <w:kern w:val="0"/>
          <w:sz w:val="20"/>
          <w:szCs w:val="20"/>
          <w:lang w:eastAsia="it-IT" w:bidi="ar-SA"/>
        </w:rPr>
        <w:t>/essa</w:t>
      </w:r>
      <w:r w:rsidRPr="007E54FF">
        <w:rPr>
          <w:rFonts w:ascii="Times New Roman" w:eastAsia="Times New Roman" w:hAnsi="Times New Roman" w:cs="Times New Roman"/>
          <w:snapToGrid w:val="0"/>
          <w:color w:val="000000" w:themeColor="text1"/>
          <w:kern w:val="0"/>
          <w:sz w:val="20"/>
          <w:szCs w:val="20"/>
          <w:lang w:eastAsia="it-IT" w:bidi="ar-SA"/>
        </w:rPr>
        <w:t xml:space="preserve"> sarà in grado di produrre una validazione al suolo di una mappa di vigore e di valutare l’opportunità </w:t>
      </w:r>
      <w:proofErr w:type="gramStart"/>
      <w:r w:rsidRPr="007E54FF">
        <w:rPr>
          <w:rFonts w:ascii="Times New Roman" w:eastAsia="Times New Roman" w:hAnsi="Times New Roman" w:cs="Times New Roman"/>
          <w:snapToGrid w:val="0"/>
          <w:color w:val="000000" w:themeColor="text1"/>
          <w:kern w:val="0"/>
          <w:sz w:val="20"/>
          <w:szCs w:val="20"/>
          <w:lang w:eastAsia="it-IT" w:bidi="ar-SA"/>
        </w:rPr>
        <w:t>ad</w:t>
      </w:r>
      <w:proofErr w:type="gramEnd"/>
      <w:r w:rsidRPr="007E54FF">
        <w:rPr>
          <w:rFonts w:ascii="Times New Roman" w:eastAsia="Times New Roman" w:hAnsi="Times New Roman" w:cs="Times New Roman"/>
          <w:snapToGrid w:val="0"/>
          <w:color w:val="000000" w:themeColor="text1"/>
          <w:kern w:val="0"/>
          <w:sz w:val="20"/>
          <w:szCs w:val="20"/>
          <w:lang w:eastAsia="it-IT" w:bidi="ar-SA"/>
        </w:rPr>
        <w:t xml:space="preserve"> adottare tecniche di gestione a rateo variabile. Con riferimento all’agronomia e alle coltivazioni arboree, lo</w:t>
      </w:r>
      <w:r w:rsidR="00AD394D" w:rsidRPr="007E54FF">
        <w:rPr>
          <w:rFonts w:ascii="Times New Roman" w:eastAsia="Times New Roman" w:hAnsi="Times New Roman" w:cs="Times New Roman"/>
          <w:snapToGrid w:val="0"/>
          <w:color w:val="000000" w:themeColor="text1"/>
          <w:kern w:val="0"/>
          <w:sz w:val="20"/>
          <w:szCs w:val="20"/>
          <w:lang w:eastAsia="it-IT" w:bidi="ar-SA"/>
        </w:rPr>
        <w:t>/la</w:t>
      </w:r>
      <w:r w:rsidRPr="007E54FF">
        <w:rPr>
          <w:rFonts w:ascii="Times New Roman" w:eastAsia="Times New Roman" w:hAnsi="Times New Roman" w:cs="Times New Roman"/>
          <w:snapToGrid w:val="0"/>
          <w:color w:val="000000" w:themeColor="text1"/>
          <w:kern w:val="0"/>
          <w:sz w:val="20"/>
          <w:szCs w:val="20"/>
          <w:lang w:eastAsia="it-IT" w:bidi="ar-SA"/>
        </w:rPr>
        <w:t xml:space="preserve"> studente</w:t>
      </w:r>
      <w:r w:rsidR="00AD394D" w:rsidRPr="007E54FF">
        <w:rPr>
          <w:rFonts w:ascii="Times New Roman" w:eastAsia="Times New Roman" w:hAnsi="Times New Roman" w:cs="Times New Roman"/>
          <w:snapToGrid w:val="0"/>
          <w:color w:val="000000" w:themeColor="text1"/>
          <w:kern w:val="0"/>
          <w:sz w:val="20"/>
          <w:szCs w:val="20"/>
          <w:lang w:eastAsia="it-IT" w:bidi="ar-SA"/>
        </w:rPr>
        <w:t>/essa</w:t>
      </w:r>
      <w:r w:rsidRPr="007E54FF">
        <w:rPr>
          <w:rFonts w:ascii="Times New Roman" w:eastAsia="Times New Roman" w:hAnsi="Times New Roman" w:cs="Times New Roman"/>
          <w:snapToGrid w:val="0"/>
          <w:color w:val="000000" w:themeColor="text1"/>
          <w:kern w:val="0"/>
          <w:sz w:val="20"/>
          <w:szCs w:val="20"/>
          <w:lang w:eastAsia="it-IT" w:bidi="ar-SA"/>
        </w:rPr>
        <w:t xml:space="preserve"> acquisirà la capacità di predisporre una mappa di prescrizione per un’efficiente gestione sito-specifica delle principali operazioni colturali (es. concimazione, irrigazione, raccolta). </w:t>
      </w:r>
    </w:p>
    <w:p w14:paraId="16EC27B3" w14:textId="77777777" w:rsidR="00DB07BE" w:rsidRPr="007E54FF" w:rsidRDefault="00DB07BE" w:rsidP="00DB07BE">
      <w:pPr>
        <w:tabs>
          <w:tab w:val="left" w:pos="284"/>
        </w:tabs>
        <w:suppressAutoHyphens w:val="0"/>
        <w:autoSpaceDN/>
        <w:spacing w:before="240" w:after="120" w:line="240" w:lineRule="exact"/>
        <w:jc w:val="both"/>
        <w:textAlignment w:val="auto"/>
        <w:rPr>
          <w:rFonts w:ascii="Times New Roman" w:eastAsia="Times New Roman" w:hAnsi="Times New Roman" w:cs="Times New Roman"/>
          <w:b/>
          <w:i/>
          <w:color w:val="000000" w:themeColor="text1"/>
          <w:kern w:val="0"/>
          <w:sz w:val="20"/>
          <w:szCs w:val="20"/>
          <w:lang w:eastAsia="it-IT" w:bidi="ar-SA"/>
        </w:rPr>
      </w:pPr>
      <w:r w:rsidRPr="007E54FF">
        <w:rPr>
          <w:rFonts w:ascii="Times New Roman" w:eastAsia="Times New Roman" w:hAnsi="Times New Roman" w:cs="Times New Roman"/>
          <w:b/>
          <w:i/>
          <w:color w:val="000000" w:themeColor="text1"/>
          <w:kern w:val="0"/>
          <w:sz w:val="20"/>
          <w:szCs w:val="20"/>
          <w:lang w:eastAsia="it-IT" w:bidi="ar-SA"/>
        </w:rPr>
        <w:t xml:space="preserve">PROGRAMMA DEL CORSO </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79"/>
        <w:gridCol w:w="1111"/>
      </w:tblGrid>
      <w:tr w:rsidR="00DB07BE" w:rsidRPr="007E54FF" w14:paraId="144B64D0" w14:textId="77777777" w:rsidTr="00117F59">
        <w:tc>
          <w:tcPr>
            <w:tcW w:w="5770" w:type="dxa"/>
          </w:tcPr>
          <w:p w14:paraId="7CBBB3E6" w14:textId="77777777" w:rsidR="00DB07BE" w:rsidRPr="007E54FF" w:rsidRDefault="00DB07BE" w:rsidP="00117F59">
            <w:pPr>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Argomenti</w:t>
            </w:r>
          </w:p>
        </w:tc>
        <w:tc>
          <w:tcPr>
            <w:tcW w:w="1136" w:type="dxa"/>
          </w:tcPr>
          <w:p w14:paraId="47F16F66" w14:textId="77777777" w:rsidR="00DB07BE" w:rsidRPr="007E54FF" w:rsidRDefault="00DB07BE" w:rsidP="00117F59">
            <w:pPr>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CFU</w:t>
            </w:r>
          </w:p>
        </w:tc>
      </w:tr>
      <w:tr w:rsidR="00DB07BE" w:rsidRPr="007E54FF" w14:paraId="278902D8" w14:textId="77777777" w:rsidTr="00117F59">
        <w:tc>
          <w:tcPr>
            <w:tcW w:w="5770" w:type="dxa"/>
          </w:tcPr>
          <w:p w14:paraId="2B67415A" w14:textId="77777777" w:rsidR="00DB07BE" w:rsidRPr="007E54FF" w:rsidRDefault="00DB07BE" w:rsidP="00117F59">
            <w:pPr>
              <w:rPr>
                <w:rFonts w:ascii="Times New Roman" w:hAnsi="Times New Roman" w:cs="Times New Roman"/>
                <w:b/>
                <w:color w:val="000000" w:themeColor="text1"/>
                <w:sz w:val="20"/>
                <w:szCs w:val="20"/>
              </w:rPr>
            </w:pPr>
            <w:r w:rsidRPr="007E54FF">
              <w:rPr>
                <w:rFonts w:ascii="Times New Roman" w:hAnsi="Times New Roman" w:cs="Times New Roman"/>
                <w:b/>
                <w:color w:val="000000" w:themeColor="text1"/>
                <w:sz w:val="20"/>
                <w:szCs w:val="20"/>
              </w:rPr>
              <w:t>Introduzione</w:t>
            </w:r>
          </w:p>
        </w:tc>
        <w:tc>
          <w:tcPr>
            <w:tcW w:w="1136" w:type="dxa"/>
          </w:tcPr>
          <w:p w14:paraId="3342DF9B" w14:textId="77777777" w:rsidR="00DB07BE" w:rsidRPr="007E54FF" w:rsidRDefault="00DB07BE" w:rsidP="00117F59">
            <w:pPr>
              <w:rPr>
                <w:rFonts w:ascii="Times New Roman" w:hAnsi="Times New Roman" w:cs="Times New Roman"/>
                <w:color w:val="000000" w:themeColor="text1"/>
                <w:sz w:val="20"/>
                <w:szCs w:val="20"/>
              </w:rPr>
            </w:pPr>
          </w:p>
        </w:tc>
      </w:tr>
      <w:tr w:rsidR="00DB07BE" w:rsidRPr="007E54FF" w14:paraId="14797865" w14:textId="77777777" w:rsidTr="00117F59">
        <w:tc>
          <w:tcPr>
            <w:tcW w:w="5770" w:type="dxa"/>
          </w:tcPr>
          <w:p w14:paraId="4E3EE186" w14:textId="21A61FDD" w:rsidR="00DB07BE" w:rsidRPr="007E54FF" w:rsidRDefault="00DB07BE" w:rsidP="00117F59">
            <w:pPr>
              <w:ind w:left="180"/>
              <w:jc w:val="both"/>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L</w:t>
            </w:r>
            <w:r w:rsidR="0002602B">
              <w:rPr>
                <w:rFonts w:ascii="Times New Roman" w:hAnsi="Times New Roman" w:cs="Times New Roman"/>
                <w:color w:val="000000" w:themeColor="text1"/>
                <w:sz w:val="20"/>
                <w:szCs w:val="20"/>
              </w:rPr>
              <w:t>’arboreto come sistema colturale eterogeneo e</w:t>
            </w:r>
            <w:r w:rsidRPr="007E54FF">
              <w:rPr>
                <w:rFonts w:ascii="Times New Roman" w:hAnsi="Times New Roman" w:cs="Times New Roman"/>
                <w:color w:val="000000" w:themeColor="text1"/>
                <w:sz w:val="20"/>
                <w:szCs w:val="20"/>
              </w:rPr>
              <w:t xml:space="preserve"> scale della variabilità (globale, regionale, frutteto/vigneto, chioma, frutto). Interpretazione dei dati </w:t>
            </w:r>
            <w:proofErr w:type="spellStart"/>
            <w:r w:rsidRPr="007E54FF">
              <w:rPr>
                <w:rFonts w:ascii="Times New Roman" w:hAnsi="Times New Roman" w:cs="Times New Roman"/>
                <w:color w:val="000000" w:themeColor="text1"/>
                <w:sz w:val="20"/>
                <w:szCs w:val="20"/>
              </w:rPr>
              <w:t>telerilevati</w:t>
            </w:r>
            <w:proofErr w:type="spellEnd"/>
            <w:r w:rsidRPr="007E54FF">
              <w:rPr>
                <w:rFonts w:ascii="Times New Roman" w:hAnsi="Times New Roman" w:cs="Times New Roman"/>
                <w:color w:val="000000" w:themeColor="text1"/>
                <w:sz w:val="20"/>
                <w:szCs w:val="20"/>
              </w:rPr>
              <w:t xml:space="preserve"> relativi alle proprietà del suolo e della coltura. La gestione della variabilità spaziale e temporale nell’arboreto. Definizione della vigoria ottimale</w:t>
            </w:r>
            <w:r w:rsidR="0002602B">
              <w:rPr>
                <w:rFonts w:ascii="Times New Roman" w:hAnsi="Times New Roman" w:cs="Times New Roman"/>
                <w:color w:val="000000" w:themeColor="text1"/>
                <w:sz w:val="20"/>
                <w:szCs w:val="20"/>
              </w:rPr>
              <w:t xml:space="preserve"> e costruzione di </w:t>
            </w:r>
            <w:r w:rsidR="0002602B">
              <w:rPr>
                <w:rFonts w:ascii="Times New Roman" w:hAnsi="Times New Roman" w:cs="Times New Roman"/>
                <w:color w:val="000000" w:themeColor="text1"/>
                <w:sz w:val="20"/>
                <w:szCs w:val="20"/>
              </w:rPr>
              <w:lastRenderedPageBreak/>
              <w:t>mappe di vigore</w:t>
            </w:r>
            <w:r w:rsidRPr="007E54FF">
              <w:rPr>
                <w:rFonts w:ascii="Times New Roman" w:hAnsi="Times New Roman" w:cs="Times New Roman"/>
                <w:color w:val="000000" w:themeColor="text1"/>
                <w:sz w:val="20"/>
                <w:szCs w:val="20"/>
              </w:rPr>
              <w:t>.</w:t>
            </w:r>
            <w:r w:rsidR="0002602B">
              <w:rPr>
                <w:rFonts w:ascii="Times New Roman" w:hAnsi="Times New Roman" w:cs="Times New Roman"/>
                <w:color w:val="000000" w:themeColor="text1"/>
                <w:sz w:val="20"/>
                <w:szCs w:val="20"/>
              </w:rPr>
              <w:t xml:space="preserve"> </w:t>
            </w:r>
            <w:r w:rsidR="0002602B">
              <w:rPr>
                <w:rFonts w:ascii="Times New Roman" w:hAnsi="Times New Roman" w:cs="Times New Roman"/>
                <w:color w:val="000000" w:themeColor="text1"/>
                <w:sz w:val="20"/>
                <w:szCs w:val="20"/>
              </w:rPr>
              <w:t>Analisi e utilizzo del CWSI nelle colture arboree.</w:t>
            </w:r>
          </w:p>
        </w:tc>
        <w:tc>
          <w:tcPr>
            <w:tcW w:w="1136" w:type="dxa"/>
          </w:tcPr>
          <w:p w14:paraId="5D5EAF57" w14:textId="77777777" w:rsidR="00DB07BE" w:rsidRPr="007E54FF" w:rsidRDefault="00DB07BE" w:rsidP="00117F59">
            <w:pPr>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lastRenderedPageBreak/>
              <w:t>1.5</w:t>
            </w:r>
          </w:p>
        </w:tc>
      </w:tr>
      <w:tr w:rsidR="00DB07BE" w:rsidRPr="007E54FF" w14:paraId="6ECBC119" w14:textId="77777777" w:rsidTr="00117F59">
        <w:tc>
          <w:tcPr>
            <w:tcW w:w="5770" w:type="dxa"/>
          </w:tcPr>
          <w:p w14:paraId="130C81BA" w14:textId="77777777" w:rsidR="00DB07BE" w:rsidRPr="007E54FF" w:rsidRDefault="00DB07BE" w:rsidP="00117F59">
            <w:pPr>
              <w:jc w:val="both"/>
              <w:rPr>
                <w:rFonts w:ascii="Times New Roman" w:hAnsi="Times New Roman" w:cs="Times New Roman"/>
                <w:b/>
                <w:color w:val="000000" w:themeColor="text1"/>
                <w:sz w:val="20"/>
                <w:szCs w:val="20"/>
              </w:rPr>
            </w:pPr>
            <w:r w:rsidRPr="007E54FF">
              <w:rPr>
                <w:rFonts w:ascii="Times New Roman" w:hAnsi="Times New Roman" w:cs="Times New Roman"/>
                <w:b/>
                <w:color w:val="000000" w:themeColor="text1"/>
                <w:sz w:val="20"/>
                <w:szCs w:val="20"/>
              </w:rPr>
              <w:t>Applicazioni a rateo variabile nell’arboreto</w:t>
            </w:r>
          </w:p>
        </w:tc>
        <w:tc>
          <w:tcPr>
            <w:tcW w:w="1136" w:type="dxa"/>
          </w:tcPr>
          <w:p w14:paraId="61D9778A" w14:textId="77777777" w:rsidR="00DB07BE" w:rsidRPr="007E54FF" w:rsidRDefault="00DB07BE" w:rsidP="00117F59">
            <w:pPr>
              <w:rPr>
                <w:rFonts w:ascii="Times New Roman" w:hAnsi="Times New Roman" w:cs="Times New Roman"/>
                <w:color w:val="000000" w:themeColor="text1"/>
                <w:sz w:val="20"/>
                <w:szCs w:val="20"/>
              </w:rPr>
            </w:pPr>
          </w:p>
        </w:tc>
      </w:tr>
      <w:tr w:rsidR="00DB07BE" w:rsidRPr="007E54FF" w14:paraId="3D449D44" w14:textId="77777777" w:rsidTr="00117F59">
        <w:tc>
          <w:tcPr>
            <w:tcW w:w="5770" w:type="dxa"/>
          </w:tcPr>
          <w:p w14:paraId="19BBBF5D" w14:textId="28FA5D12" w:rsidR="00DB07BE" w:rsidRPr="007E54FF" w:rsidRDefault="00DB07BE" w:rsidP="00117F59">
            <w:pPr>
              <w:ind w:left="180"/>
              <w:jc w:val="both"/>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Tecnologie e applicazioni a rateo variabile. Mappa di prescrizione. Fertilizzazione, irrigazione e semina</w:t>
            </w:r>
            <w:r w:rsidR="0002602B">
              <w:rPr>
                <w:rFonts w:ascii="Times New Roman" w:hAnsi="Times New Roman" w:cs="Times New Roman"/>
                <w:color w:val="000000" w:themeColor="text1"/>
                <w:sz w:val="20"/>
                <w:szCs w:val="20"/>
              </w:rPr>
              <w:t xml:space="preserve"> dell’inerbimento</w:t>
            </w:r>
            <w:r w:rsidRPr="007E54FF">
              <w:rPr>
                <w:rFonts w:ascii="Times New Roman" w:hAnsi="Times New Roman" w:cs="Times New Roman"/>
                <w:color w:val="000000" w:themeColor="text1"/>
                <w:sz w:val="20"/>
                <w:szCs w:val="20"/>
              </w:rPr>
              <w:t xml:space="preserve"> a dose variabile. Trattamenti fitosanitari in agricoltura di precisione.</w:t>
            </w:r>
          </w:p>
        </w:tc>
        <w:tc>
          <w:tcPr>
            <w:tcW w:w="1136" w:type="dxa"/>
          </w:tcPr>
          <w:p w14:paraId="52A9202F" w14:textId="77777777" w:rsidR="00DB07BE" w:rsidRPr="007E54FF" w:rsidRDefault="00DB07BE" w:rsidP="00117F59">
            <w:pPr>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1.5</w:t>
            </w:r>
          </w:p>
        </w:tc>
      </w:tr>
      <w:tr w:rsidR="00DB07BE" w:rsidRPr="007E54FF" w14:paraId="451A7612" w14:textId="77777777" w:rsidTr="00117F59">
        <w:tc>
          <w:tcPr>
            <w:tcW w:w="5770" w:type="dxa"/>
          </w:tcPr>
          <w:p w14:paraId="0C520CA7" w14:textId="77777777" w:rsidR="00DB07BE" w:rsidRPr="007E54FF" w:rsidRDefault="00DB07BE" w:rsidP="00117F59">
            <w:pPr>
              <w:jc w:val="both"/>
              <w:rPr>
                <w:rFonts w:ascii="Times New Roman" w:hAnsi="Times New Roman" w:cs="Times New Roman"/>
                <w:b/>
                <w:color w:val="000000" w:themeColor="text1"/>
                <w:sz w:val="20"/>
                <w:szCs w:val="20"/>
              </w:rPr>
            </w:pPr>
            <w:r w:rsidRPr="007E54FF">
              <w:rPr>
                <w:rFonts w:ascii="Times New Roman" w:hAnsi="Times New Roman" w:cs="Times New Roman"/>
                <w:b/>
                <w:color w:val="000000" w:themeColor="text1"/>
                <w:sz w:val="20"/>
                <w:szCs w:val="20"/>
              </w:rPr>
              <w:t>Raccolta dei frutti e convenienza economica</w:t>
            </w:r>
          </w:p>
        </w:tc>
        <w:tc>
          <w:tcPr>
            <w:tcW w:w="1136" w:type="dxa"/>
          </w:tcPr>
          <w:p w14:paraId="42BC1911" w14:textId="77777777" w:rsidR="00DB07BE" w:rsidRPr="007E54FF" w:rsidRDefault="00DB07BE" w:rsidP="00117F59">
            <w:pPr>
              <w:rPr>
                <w:rFonts w:ascii="Times New Roman" w:hAnsi="Times New Roman" w:cs="Times New Roman"/>
                <w:color w:val="000000" w:themeColor="text1"/>
                <w:sz w:val="20"/>
                <w:szCs w:val="20"/>
              </w:rPr>
            </w:pPr>
          </w:p>
        </w:tc>
      </w:tr>
      <w:tr w:rsidR="00DB07BE" w:rsidRPr="007E54FF" w14:paraId="1A6C154C" w14:textId="77777777" w:rsidTr="00117F59">
        <w:tc>
          <w:tcPr>
            <w:tcW w:w="5770" w:type="dxa"/>
          </w:tcPr>
          <w:p w14:paraId="233062AA" w14:textId="2D35D903" w:rsidR="00DB07BE" w:rsidRPr="007E54FF" w:rsidRDefault="00DB07BE" w:rsidP="00117F59">
            <w:pPr>
              <w:ind w:left="180"/>
              <w:jc w:val="both"/>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Sistemi di mappatura delle produzioni. Raccolta selettiva. Selezione dei frutti in stabilimento.</w:t>
            </w:r>
          </w:p>
        </w:tc>
        <w:tc>
          <w:tcPr>
            <w:tcW w:w="1136" w:type="dxa"/>
          </w:tcPr>
          <w:p w14:paraId="1245CA3C" w14:textId="77777777" w:rsidR="00DB07BE" w:rsidRPr="007E54FF" w:rsidRDefault="00DB07BE" w:rsidP="00117F59">
            <w:pPr>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1.0</w:t>
            </w:r>
          </w:p>
        </w:tc>
      </w:tr>
      <w:tr w:rsidR="00DB07BE" w:rsidRPr="007E54FF" w14:paraId="4D16C171" w14:textId="77777777" w:rsidTr="00117F59">
        <w:tc>
          <w:tcPr>
            <w:tcW w:w="5770" w:type="dxa"/>
          </w:tcPr>
          <w:p w14:paraId="3F79D29C" w14:textId="77777777" w:rsidR="00DB07BE" w:rsidRPr="007E54FF" w:rsidRDefault="00DB07BE" w:rsidP="00117F59">
            <w:pPr>
              <w:jc w:val="both"/>
              <w:rPr>
                <w:rFonts w:ascii="Times New Roman" w:hAnsi="Times New Roman" w:cs="Times New Roman"/>
                <w:b/>
                <w:color w:val="000000" w:themeColor="text1"/>
                <w:sz w:val="20"/>
                <w:szCs w:val="20"/>
              </w:rPr>
            </w:pPr>
            <w:r w:rsidRPr="007E54FF">
              <w:rPr>
                <w:rFonts w:ascii="Times New Roman" w:hAnsi="Times New Roman" w:cs="Times New Roman"/>
                <w:b/>
                <w:color w:val="000000" w:themeColor="text1"/>
                <w:sz w:val="20"/>
                <w:szCs w:val="20"/>
              </w:rPr>
              <w:t>Esercitazioni</w:t>
            </w:r>
          </w:p>
        </w:tc>
        <w:tc>
          <w:tcPr>
            <w:tcW w:w="1136" w:type="dxa"/>
          </w:tcPr>
          <w:p w14:paraId="3F9187E2" w14:textId="77777777" w:rsidR="00DB07BE" w:rsidRPr="007E54FF" w:rsidRDefault="00DB07BE" w:rsidP="00117F59">
            <w:pPr>
              <w:rPr>
                <w:rFonts w:ascii="Times New Roman" w:hAnsi="Times New Roman" w:cs="Times New Roman"/>
                <w:color w:val="000000" w:themeColor="text1"/>
                <w:sz w:val="20"/>
                <w:szCs w:val="20"/>
              </w:rPr>
            </w:pPr>
          </w:p>
        </w:tc>
      </w:tr>
      <w:tr w:rsidR="00DB07BE" w:rsidRPr="007E54FF" w14:paraId="56980E53" w14:textId="77777777" w:rsidTr="00117F59">
        <w:tc>
          <w:tcPr>
            <w:tcW w:w="5770" w:type="dxa"/>
          </w:tcPr>
          <w:p w14:paraId="7D07EBCE" w14:textId="77777777" w:rsidR="00DB07BE" w:rsidRPr="007E54FF" w:rsidRDefault="00DB07BE" w:rsidP="00117F59">
            <w:pPr>
              <w:ind w:left="180"/>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Seminari, visita didattica ed esercitazioni in aula.</w:t>
            </w:r>
          </w:p>
        </w:tc>
        <w:tc>
          <w:tcPr>
            <w:tcW w:w="1136" w:type="dxa"/>
          </w:tcPr>
          <w:p w14:paraId="33EE4349" w14:textId="77777777" w:rsidR="00DB07BE" w:rsidRPr="007E54FF" w:rsidRDefault="00DB07BE" w:rsidP="00117F59">
            <w:pPr>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1.0</w:t>
            </w:r>
          </w:p>
        </w:tc>
      </w:tr>
    </w:tbl>
    <w:p w14:paraId="226A78F2" w14:textId="77777777" w:rsidR="00DB07BE" w:rsidRPr="007E54FF" w:rsidRDefault="00DB07BE" w:rsidP="00DB07BE">
      <w:pPr>
        <w:keepNext/>
        <w:spacing w:before="240" w:after="120"/>
        <w:rPr>
          <w:rFonts w:ascii="Times New Roman" w:hAnsi="Times New Roman" w:cs="Times New Roman"/>
          <w:b/>
          <w:i/>
          <w:color w:val="000000" w:themeColor="text1"/>
          <w:sz w:val="20"/>
          <w:szCs w:val="20"/>
        </w:rPr>
      </w:pPr>
      <w:r w:rsidRPr="007E54FF">
        <w:rPr>
          <w:rFonts w:ascii="Times New Roman" w:hAnsi="Times New Roman" w:cs="Times New Roman"/>
          <w:b/>
          <w:i/>
          <w:color w:val="000000" w:themeColor="text1"/>
          <w:sz w:val="20"/>
          <w:szCs w:val="20"/>
        </w:rPr>
        <w:t xml:space="preserve">BIBLIOGRAFIA </w:t>
      </w:r>
    </w:p>
    <w:p w14:paraId="69AE99E1" w14:textId="77777777" w:rsidR="00DB07BE" w:rsidRPr="007E54FF" w:rsidRDefault="00DB07BE" w:rsidP="00DB07BE">
      <w:pPr>
        <w:spacing w:line="240" w:lineRule="atLeast"/>
        <w:ind w:left="284" w:hanging="284"/>
        <w:jc w:val="both"/>
        <w:rPr>
          <w:rFonts w:ascii="Times New Roman" w:hAnsi="Times New Roman" w:cs="Times New Roman"/>
          <w:color w:val="000000" w:themeColor="text1"/>
          <w:spacing w:val="-5"/>
          <w:sz w:val="20"/>
          <w:szCs w:val="20"/>
        </w:rPr>
      </w:pPr>
      <w:r w:rsidRPr="007E54FF">
        <w:rPr>
          <w:rFonts w:ascii="Times New Roman" w:hAnsi="Times New Roman" w:cs="Times New Roman"/>
          <w:smallCaps/>
          <w:color w:val="000000" w:themeColor="text1"/>
          <w:spacing w:val="-5"/>
          <w:sz w:val="20"/>
          <w:szCs w:val="20"/>
        </w:rPr>
        <w:t>Casa R. (</w:t>
      </w:r>
      <w:r w:rsidRPr="007E54FF">
        <w:rPr>
          <w:rFonts w:ascii="Times New Roman" w:hAnsi="Times New Roman" w:cs="Times New Roman"/>
          <w:color w:val="000000" w:themeColor="text1"/>
          <w:spacing w:val="-5"/>
          <w:sz w:val="20"/>
          <w:szCs w:val="20"/>
        </w:rPr>
        <w:t>a cura di</w:t>
      </w:r>
      <w:r w:rsidRPr="007E54FF">
        <w:rPr>
          <w:rFonts w:ascii="Times New Roman" w:hAnsi="Times New Roman" w:cs="Times New Roman"/>
          <w:smallCaps/>
          <w:color w:val="000000" w:themeColor="text1"/>
          <w:spacing w:val="-5"/>
          <w:sz w:val="20"/>
          <w:szCs w:val="20"/>
        </w:rPr>
        <w:t>)</w:t>
      </w:r>
      <w:r w:rsidRPr="007E54FF">
        <w:rPr>
          <w:rFonts w:ascii="Times New Roman" w:hAnsi="Times New Roman" w:cs="Times New Roman"/>
          <w:i/>
          <w:color w:val="000000" w:themeColor="text1"/>
          <w:spacing w:val="-5"/>
          <w:sz w:val="20"/>
          <w:szCs w:val="20"/>
        </w:rPr>
        <w:t>, Agricoltura di Precisione.</w:t>
      </w:r>
      <w:r w:rsidRPr="007E54FF">
        <w:rPr>
          <w:rFonts w:ascii="Times New Roman" w:eastAsia="Times New Roman" w:hAnsi="Times New Roman" w:cs="Times New Roman"/>
          <w:i/>
          <w:color w:val="000000" w:themeColor="text1"/>
          <w:spacing w:val="-5"/>
          <w:kern w:val="0"/>
          <w:sz w:val="20"/>
          <w:szCs w:val="20"/>
          <w:lang w:eastAsia="it-IT" w:bidi="ar-SA"/>
        </w:rPr>
        <w:t xml:space="preserve"> Metodi e tecnologie per migliorare l'efficienza e la sostenibilità dei sistemi colturali</w:t>
      </w:r>
      <w:r w:rsidRPr="007E54FF">
        <w:rPr>
          <w:rFonts w:ascii="Times New Roman" w:hAnsi="Times New Roman" w:cs="Times New Roman"/>
          <w:i/>
          <w:color w:val="000000" w:themeColor="text1"/>
          <w:spacing w:val="-5"/>
          <w:sz w:val="20"/>
          <w:szCs w:val="20"/>
        </w:rPr>
        <w:t>,</w:t>
      </w:r>
      <w:r w:rsidRPr="007E54FF">
        <w:rPr>
          <w:rFonts w:ascii="Times New Roman" w:hAnsi="Times New Roman" w:cs="Times New Roman"/>
          <w:color w:val="000000" w:themeColor="text1"/>
          <w:spacing w:val="-5"/>
          <w:sz w:val="20"/>
          <w:szCs w:val="20"/>
        </w:rPr>
        <w:t xml:space="preserve"> </w:t>
      </w:r>
      <w:proofErr w:type="spellStart"/>
      <w:r w:rsidRPr="007E54FF">
        <w:rPr>
          <w:rFonts w:ascii="Times New Roman" w:hAnsi="Times New Roman" w:cs="Times New Roman"/>
          <w:color w:val="000000" w:themeColor="text1"/>
          <w:spacing w:val="-5"/>
          <w:sz w:val="20"/>
          <w:szCs w:val="20"/>
        </w:rPr>
        <w:t>Edagricole</w:t>
      </w:r>
      <w:proofErr w:type="spellEnd"/>
      <w:r w:rsidRPr="007E54FF">
        <w:rPr>
          <w:rFonts w:ascii="Times New Roman" w:hAnsi="Times New Roman" w:cs="Times New Roman"/>
          <w:color w:val="000000" w:themeColor="text1"/>
          <w:spacing w:val="-5"/>
          <w:sz w:val="20"/>
          <w:szCs w:val="20"/>
        </w:rPr>
        <w:t xml:space="preserve"> - New Business Media, Milano, 2017.</w:t>
      </w:r>
    </w:p>
    <w:p w14:paraId="6A522EE4" w14:textId="77777777" w:rsidR="00DB07BE" w:rsidRPr="007E54FF" w:rsidRDefault="00DB07BE" w:rsidP="00DB07BE">
      <w:pPr>
        <w:spacing w:line="240" w:lineRule="atLeast"/>
        <w:jc w:val="both"/>
        <w:rPr>
          <w:rFonts w:ascii="Times New Roman" w:hAnsi="Times New Roman" w:cs="Times New Roman"/>
          <w:color w:val="000000" w:themeColor="text1"/>
          <w:sz w:val="20"/>
          <w:szCs w:val="20"/>
        </w:rPr>
      </w:pPr>
    </w:p>
    <w:p w14:paraId="6DDDDF14" w14:textId="77777777" w:rsidR="00DB07BE" w:rsidRPr="007E54FF" w:rsidRDefault="00DB07BE" w:rsidP="00DB07BE">
      <w:pPr>
        <w:spacing w:line="240" w:lineRule="atLeast"/>
        <w:jc w:val="both"/>
        <w:rPr>
          <w:rFonts w:ascii="Times New Roman" w:hAnsi="Times New Roman" w:cs="Times New Roman"/>
          <w:color w:val="000000" w:themeColor="text1"/>
          <w:sz w:val="20"/>
          <w:szCs w:val="20"/>
        </w:rPr>
      </w:pPr>
      <w:r w:rsidRPr="007E54FF">
        <w:rPr>
          <w:rFonts w:ascii="Times New Roman" w:hAnsi="Times New Roman" w:cs="Times New Roman"/>
          <w:color w:val="000000" w:themeColor="text1"/>
          <w:sz w:val="20"/>
          <w:szCs w:val="20"/>
        </w:rPr>
        <w:t xml:space="preserve">Ulteriori approfondimenti bibliografici relativi agli argomenti trattati a lezione saranno indicati durante lo svolgimento del corso. </w:t>
      </w:r>
      <w:r w:rsidRPr="007E54FF">
        <w:rPr>
          <w:rFonts w:ascii="Times New Roman" w:hAnsi="Times New Roman" w:cs="Times New Roman"/>
          <w:noProof/>
          <w:color w:val="000000" w:themeColor="text1"/>
          <w:sz w:val="20"/>
          <w:szCs w:val="20"/>
        </w:rPr>
        <w:t xml:space="preserve">Il materiale aggiuntivo e </w:t>
      </w:r>
      <w:r w:rsidRPr="007E54FF">
        <w:rPr>
          <w:rFonts w:ascii="Times New Roman" w:hAnsi="Times New Roman"/>
          <w:noProof/>
          <w:color w:val="000000" w:themeColor="text1"/>
          <w:sz w:val="20"/>
          <w:szCs w:val="20"/>
        </w:rPr>
        <w:t>quanto proiettato a lezione sarà reso disponibile</w:t>
      </w:r>
      <w:r w:rsidRPr="007E54FF">
        <w:rPr>
          <w:rFonts w:ascii="Times New Roman" w:hAnsi="Times New Roman" w:cs="Times New Roman"/>
          <w:noProof/>
          <w:color w:val="000000" w:themeColor="text1"/>
          <w:sz w:val="20"/>
          <w:szCs w:val="20"/>
        </w:rPr>
        <w:t xml:space="preserve"> tramite la piataforma Blackboard.</w:t>
      </w:r>
    </w:p>
    <w:p w14:paraId="73C404F0" w14:textId="77777777" w:rsidR="00DB07BE" w:rsidRPr="007E54FF" w:rsidRDefault="00DB07BE" w:rsidP="00DB07BE">
      <w:pPr>
        <w:tabs>
          <w:tab w:val="left" w:pos="284"/>
        </w:tabs>
        <w:suppressAutoHyphens w:val="0"/>
        <w:autoSpaceDN/>
        <w:spacing w:before="240" w:after="120" w:line="220" w:lineRule="exact"/>
        <w:jc w:val="both"/>
        <w:textAlignment w:val="auto"/>
        <w:rPr>
          <w:rFonts w:ascii="Times New Roman" w:eastAsia="Times New Roman" w:hAnsi="Times New Roman" w:cs="Times New Roman"/>
          <w:b/>
          <w:i/>
          <w:color w:val="000000" w:themeColor="text1"/>
          <w:kern w:val="0"/>
          <w:sz w:val="20"/>
          <w:szCs w:val="20"/>
          <w:lang w:eastAsia="it-IT" w:bidi="ar-SA"/>
        </w:rPr>
      </w:pPr>
      <w:r w:rsidRPr="007E54FF">
        <w:rPr>
          <w:rFonts w:ascii="Times New Roman" w:eastAsia="Times New Roman" w:hAnsi="Times New Roman" w:cs="Times New Roman"/>
          <w:b/>
          <w:i/>
          <w:color w:val="000000" w:themeColor="text1"/>
          <w:kern w:val="0"/>
          <w:sz w:val="20"/>
          <w:szCs w:val="20"/>
          <w:lang w:eastAsia="it-IT" w:bidi="ar-SA"/>
        </w:rPr>
        <w:t xml:space="preserve">DIDATTICA DEL CORSO </w:t>
      </w:r>
    </w:p>
    <w:p w14:paraId="41FE6300" w14:textId="77777777" w:rsidR="00DB07BE" w:rsidRPr="007E54FF" w:rsidRDefault="00DB07BE" w:rsidP="00DB07BE">
      <w:pPr>
        <w:pStyle w:val="Testo2"/>
        <w:rPr>
          <w:color w:val="000000" w:themeColor="text1"/>
          <w:sz w:val="20"/>
        </w:rPr>
      </w:pPr>
      <w:r w:rsidRPr="007E54FF">
        <w:rPr>
          <w:color w:val="000000" w:themeColor="text1"/>
          <w:sz w:val="20"/>
        </w:rPr>
        <w:t>La didattica del corso sarà realizzata attraverso le seguenti attività:</w:t>
      </w:r>
    </w:p>
    <w:p w14:paraId="5728BB8F" w14:textId="27D27D3C" w:rsidR="00DB07BE" w:rsidRPr="007E54FF" w:rsidRDefault="00DB07BE" w:rsidP="00DB07BE">
      <w:pPr>
        <w:pStyle w:val="Testo2"/>
        <w:rPr>
          <w:color w:val="000000" w:themeColor="text1"/>
          <w:sz w:val="20"/>
        </w:rPr>
      </w:pPr>
      <w:r w:rsidRPr="007E54FF">
        <w:rPr>
          <w:color w:val="000000" w:themeColor="text1"/>
          <w:sz w:val="20"/>
        </w:rPr>
        <w:t>1) Lezioni frontali in aula in cui il docente affronterà i contenuti del corso affiancando concetti e aspetti nozionistici con svariati esempi applicativi. Le interazioni tra docente e studenti</w:t>
      </w:r>
      <w:r w:rsidR="00AD394D" w:rsidRPr="007E54FF">
        <w:rPr>
          <w:color w:val="000000" w:themeColor="text1"/>
          <w:sz w:val="20"/>
        </w:rPr>
        <w:t>/esse</w:t>
      </w:r>
      <w:r w:rsidRPr="007E54FF">
        <w:rPr>
          <w:color w:val="000000" w:themeColor="text1"/>
          <w:sz w:val="20"/>
        </w:rPr>
        <w:t xml:space="preserve"> saranno promosse attraverso la discussione di specifici casi studio.</w:t>
      </w:r>
    </w:p>
    <w:p w14:paraId="50B03E81" w14:textId="77777777" w:rsidR="00DB07BE" w:rsidRPr="007E54FF" w:rsidRDefault="00DB07BE" w:rsidP="00DB07BE">
      <w:pPr>
        <w:pStyle w:val="Testo2"/>
        <w:rPr>
          <w:color w:val="000000" w:themeColor="text1"/>
          <w:sz w:val="20"/>
        </w:rPr>
      </w:pPr>
      <w:r w:rsidRPr="007E54FF">
        <w:rPr>
          <w:color w:val="000000" w:themeColor="text1"/>
          <w:sz w:val="20"/>
        </w:rPr>
        <w:t xml:space="preserve">2) Esercitazioni in aula per la realizzazione di una mappa di prescrizione. Seminari tecnici. </w:t>
      </w:r>
    </w:p>
    <w:p w14:paraId="145AC7BD" w14:textId="77777777" w:rsidR="00DB07BE" w:rsidRPr="007E54FF" w:rsidRDefault="00DB07BE" w:rsidP="00DB07BE">
      <w:pPr>
        <w:pStyle w:val="Testo2"/>
        <w:suppressAutoHyphens w:val="0"/>
        <w:autoSpaceDN/>
        <w:textAlignment w:val="auto"/>
        <w:rPr>
          <w:rFonts w:ascii="Times New Roman" w:hAnsi="Times New Roman"/>
          <w:noProof/>
          <w:snapToGrid w:val="0"/>
          <w:color w:val="000000" w:themeColor="text1"/>
          <w:kern w:val="0"/>
          <w:sz w:val="20"/>
        </w:rPr>
      </w:pPr>
      <w:r w:rsidRPr="007E54FF">
        <w:rPr>
          <w:color w:val="000000" w:themeColor="text1"/>
          <w:sz w:val="20"/>
        </w:rPr>
        <w:t>3) Visite in campo per una migliore comprensione di come diverse soluzioni di agricoltura di precisione possano essere adottate in funzione delle esigenze colturali, ambientali e dei diversi obiettivi commerciali.</w:t>
      </w:r>
      <w:r w:rsidRPr="007E54FF">
        <w:rPr>
          <w:rFonts w:ascii="Times New Roman" w:hAnsi="Times New Roman"/>
          <w:noProof/>
          <w:snapToGrid w:val="0"/>
          <w:color w:val="000000" w:themeColor="text1"/>
          <w:kern w:val="0"/>
          <w:sz w:val="20"/>
        </w:rPr>
        <w:t xml:space="preserve"> </w:t>
      </w:r>
    </w:p>
    <w:p w14:paraId="79AD4E36" w14:textId="77777777" w:rsidR="00DB07BE" w:rsidRPr="007E54FF" w:rsidRDefault="00DB07BE" w:rsidP="00DB07BE">
      <w:pPr>
        <w:tabs>
          <w:tab w:val="left" w:pos="284"/>
        </w:tabs>
        <w:suppressAutoHyphens w:val="0"/>
        <w:autoSpaceDN/>
        <w:spacing w:before="240" w:after="120" w:line="220" w:lineRule="exact"/>
        <w:jc w:val="both"/>
        <w:textAlignment w:val="auto"/>
        <w:rPr>
          <w:rFonts w:ascii="Times New Roman" w:eastAsia="Times New Roman" w:hAnsi="Times New Roman" w:cs="Times New Roman"/>
          <w:b/>
          <w:i/>
          <w:color w:val="000000" w:themeColor="text1"/>
          <w:kern w:val="0"/>
          <w:sz w:val="20"/>
          <w:szCs w:val="20"/>
          <w:lang w:eastAsia="it-IT" w:bidi="ar-SA"/>
        </w:rPr>
      </w:pPr>
      <w:r w:rsidRPr="007E54FF">
        <w:rPr>
          <w:rFonts w:ascii="Times New Roman" w:eastAsia="Times New Roman" w:hAnsi="Times New Roman" w:cs="Times New Roman"/>
          <w:b/>
          <w:i/>
          <w:color w:val="000000" w:themeColor="text1"/>
          <w:kern w:val="0"/>
          <w:sz w:val="20"/>
          <w:szCs w:val="20"/>
          <w:lang w:eastAsia="it-IT" w:bidi="ar-SA"/>
        </w:rPr>
        <w:t xml:space="preserve">METODO E CRITERI DI VALUTAZIONE </w:t>
      </w:r>
    </w:p>
    <w:p w14:paraId="089E626F" w14:textId="77777777" w:rsidR="00DB07BE" w:rsidRPr="007E54FF" w:rsidRDefault="00DB07BE" w:rsidP="00DB07BE">
      <w:pPr>
        <w:pStyle w:val="Testo2"/>
        <w:suppressAutoHyphens w:val="0"/>
        <w:autoSpaceDN/>
        <w:textAlignment w:val="auto"/>
        <w:rPr>
          <w:rFonts w:ascii="Times New Roman" w:hAnsi="Times New Roman"/>
          <w:noProof/>
          <w:snapToGrid w:val="0"/>
          <w:color w:val="000000" w:themeColor="text1"/>
          <w:kern w:val="0"/>
          <w:sz w:val="20"/>
        </w:rPr>
      </w:pPr>
      <w:r w:rsidRPr="007E54FF">
        <w:rPr>
          <w:rFonts w:ascii="Times New Roman" w:hAnsi="Times New Roman" w:hint="eastAsia"/>
          <w:noProof/>
          <w:snapToGrid w:val="0"/>
          <w:color w:val="000000" w:themeColor="text1"/>
          <w:kern w:val="0"/>
          <w:sz w:val="20"/>
        </w:rPr>
        <w:t>Esame orale finale. Durante la prova vengono erogate non meno di tre domande di carattere generale che, successivamente, generano ulteriori quesiti specifici. Risposte esaustive a ciascuna tematica valgono 10/30. Il voto finale sarà espresso su una scala da 0–30. Indicatore di successo : Punteggio ≥18/30.</w:t>
      </w:r>
    </w:p>
    <w:p w14:paraId="3F32F6B2" w14:textId="0F849F2A" w:rsidR="00DB07BE" w:rsidRPr="007E54FF" w:rsidRDefault="00DB07BE" w:rsidP="00DB07BE">
      <w:pPr>
        <w:pStyle w:val="Testo2"/>
        <w:suppressAutoHyphens w:val="0"/>
        <w:autoSpaceDN/>
        <w:textAlignment w:val="auto"/>
        <w:rPr>
          <w:rFonts w:ascii="Times New Roman" w:hAnsi="Times New Roman"/>
          <w:noProof/>
          <w:snapToGrid w:val="0"/>
          <w:color w:val="000000" w:themeColor="text1"/>
          <w:kern w:val="0"/>
          <w:sz w:val="20"/>
        </w:rPr>
      </w:pPr>
      <w:r w:rsidRPr="007E54FF">
        <w:rPr>
          <w:rFonts w:ascii="Times New Roman" w:hAnsi="Times New Roman" w:hint="eastAsia"/>
          <w:noProof/>
          <w:snapToGrid w:val="0"/>
          <w:color w:val="000000" w:themeColor="text1"/>
          <w:kern w:val="0"/>
          <w:sz w:val="20"/>
        </w:rPr>
        <w:t>Lo</w:t>
      </w:r>
      <w:r w:rsidR="00AD394D" w:rsidRPr="007E54FF">
        <w:rPr>
          <w:rFonts w:ascii="Times New Roman" w:hAnsi="Times New Roman"/>
          <w:noProof/>
          <w:snapToGrid w:val="0"/>
          <w:color w:val="000000" w:themeColor="text1"/>
          <w:kern w:val="0"/>
          <w:sz w:val="20"/>
        </w:rPr>
        <w:t>/la</w:t>
      </w:r>
      <w:r w:rsidRPr="007E54FF">
        <w:rPr>
          <w:rFonts w:ascii="Times New Roman" w:hAnsi="Times New Roman" w:hint="eastAsia"/>
          <w:noProof/>
          <w:snapToGrid w:val="0"/>
          <w:color w:val="000000" w:themeColor="text1"/>
          <w:kern w:val="0"/>
          <w:sz w:val="20"/>
        </w:rPr>
        <w:t xml:space="preserve"> studente</w:t>
      </w:r>
      <w:r w:rsidR="00AD394D" w:rsidRPr="007E54FF">
        <w:rPr>
          <w:rFonts w:ascii="Times New Roman" w:hAnsi="Times New Roman"/>
          <w:noProof/>
          <w:snapToGrid w:val="0"/>
          <w:color w:val="000000" w:themeColor="text1"/>
          <w:kern w:val="0"/>
          <w:sz w:val="20"/>
        </w:rPr>
        <w:t>/essa</w:t>
      </w:r>
      <w:r w:rsidRPr="007E54FF">
        <w:rPr>
          <w:rFonts w:ascii="Times New Roman" w:hAnsi="Times New Roman" w:hint="eastAsia"/>
          <w:noProof/>
          <w:snapToGrid w:val="0"/>
          <w:color w:val="000000" w:themeColor="text1"/>
          <w:kern w:val="0"/>
          <w:sz w:val="20"/>
        </w:rPr>
        <w:t xml:space="preserve"> dovrà mostrare</w:t>
      </w:r>
      <w:r w:rsidRPr="007E54FF">
        <w:rPr>
          <w:rFonts w:ascii="Times New Roman" w:hAnsi="Times New Roman"/>
          <w:noProof/>
          <w:snapToGrid w:val="0"/>
          <w:color w:val="000000" w:themeColor="text1"/>
          <w:kern w:val="0"/>
          <w:sz w:val="20"/>
        </w:rPr>
        <w:t xml:space="preserve">: a) </w:t>
      </w:r>
      <w:r w:rsidRPr="007E54FF">
        <w:rPr>
          <w:rFonts w:ascii="Times New Roman" w:hAnsi="Times New Roman" w:hint="eastAsia"/>
          <w:noProof/>
          <w:snapToGrid w:val="0"/>
          <w:color w:val="000000" w:themeColor="text1"/>
          <w:kern w:val="0"/>
          <w:sz w:val="20"/>
        </w:rPr>
        <w:t xml:space="preserve">la padronanza delle principali tecniche </w:t>
      </w:r>
      <w:r w:rsidRPr="007E54FF">
        <w:rPr>
          <w:rFonts w:ascii="Times New Roman" w:hAnsi="Times New Roman"/>
          <w:noProof/>
          <w:snapToGrid w:val="0"/>
          <w:color w:val="000000" w:themeColor="text1"/>
          <w:kern w:val="0"/>
          <w:sz w:val="20"/>
        </w:rPr>
        <w:t xml:space="preserve">dell’agricoltura </w:t>
      </w:r>
      <w:r w:rsidRPr="007E54FF">
        <w:rPr>
          <w:rFonts w:ascii="Times New Roman" w:hAnsi="Times New Roman" w:hint="eastAsia"/>
          <w:noProof/>
          <w:snapToGrid w:val="0"/>
          <w:color w:val="000000" w:themeColor="text1"/>
          <w:kern w:val="0"/>
          <w:sz w:val="20"/>
        </w:rPr>
        <w:t>di precisione applicat</w:t>
      </w:r>
      <w:r w:rsidRPr="007E54FF">
        <w:rPr>
          <w:rFonts w:ascii="Times New Roman" w:hAnsi="Times New Roman"/>
          <w:noProof/>
          <w:snapToGrid w:val="0"/>
          <w:color w:val="000000" w:themeColor="text1"/>
          <w:kern w:val="0"/>
          <w:sz w:val="20"/>
        </w:rPr>
        <w:t>e</w:t>
      </w:r>
      <w:r w:rsidRPr="007E54FF">
        <w:rPr>
          <w:rFonts w:ascii="Times New Roman" w:hAnsi="Times New Roman" w:hint="eastAsia"/>
          <w:noProof/>
          <w:snapToGrid w:val="0"/>
          <w:color w:val="000000" w:themeColor="text1"/>
          <w:kern w:val="0"/>
          <w:sz w:val="20"/>
        </w:rPr>
        <w:t xml:space="preserve"> alle coltivazioni </w:t>
      </w:r>
      <w:r w:rsidRPr="007E54FF">
        <w:rPr>
          <w:rFonts w:ascii="Times New Roman" w:hAnsi="Times New Roman"/>
          <w:noProof/>
          <w:snapToGrid w:val="0"/>
          <w:color w:val="000000" w:themeColor="text1"/>
          <w:kern w:val="0"/>
          <w:sz w:val="20"/>
        </w:rPr>
        <w:t>arboree</w:t>
      </w:r>
      <w:r w:rsidRPr="007E54FF">
        <w:rPr>
          <w:rFonts w:ascii="Times New Roman" w:hAnsi="Times New Roman" w:hint="eastAsia"/>
          <w:noProof/>
          <w:snapToGrid w:val="0"/>
          <w:color w:val="000000" w:themeColor="text1"/>
          <w:kern w:val="0"/>
          <w:sz w:val="20"/>
        </w:rPr>
        <w:t xml:space="preserve">, sia in termini di </w:t>
      </w:r>
      <w:r w:rsidRPr="007E54FF">
        <w:rPr>
          <w:rFonts w:ascii="Times New Roman" w:hAnsi="Times New Roman" w:hint="eastAsia"/>
          <w:noProof/>
          <w:snapToGrid w:val="0"/>
          <w:color w:val="000000" w:themeColor="text1"/>
          <w:kern w:val="0"/>
          <w:sz w:val="20"/>
        </w:rPr>
        <w:lastRenderedPageBreak/>
        <w:t xml:space="preserve">conoscenze teoriche acquisite (sapere), sia in termini di capacità di impiegarle </w:t>
      </w:r>
      <w:r w:rsidRPr="007E54FF">
        <w:rPr>
          <w:rFonts w:ascii="Times New Roman" w:hAnsi="Times New Roman"/>
          <w:noProof/>
          <w:snapToGrid w:val="0"/>
          <w:color w:val="000000" w:themeColor="text1"/>
          <w:kern w:val="0"/>
          <w:sz w:val="20"/>
        </w:rPr>
        <w:t>in</w:t>
      </w:r>
      <w:r w:rsidRPr="007E54FF">
        <w:rPr>
          <w:rFonts w:ascii="Times New Roman" w:hAnsi="Times New Roman" w:hint="eastAsia"/>
          <w:noProof/>
          <w:snapToGrid w:val="0"/>
          <w:color w:val="000000" w:themeColor="text1"/>
          <w:kern w:val="0"/>
          <w:sz w:val="20"/>
        </w:rPr>
        <w:t xml:space="preserve"> contesti operativi </w:t>
      </w:r>
      <w:r w:rsidRPr="007E54FF">
        <w:rPr>
          <w:rFonts w:ascii="Times New Roman" w:hAnsi="Times New Roman"/>
          <w:noProof/>
          <w:snapToGrid w:val="0"/>
          <w:color w:val="000000" w:themeColor="text1"/>
          <w:kern w:val="0"/>
          <w:sz w:val="20"/>
        </w:rPr>
        <w:t xml:space="preserve">specifici </w:t>
      </w:r>
      <w:r w:rsidRPr="007E54FF">
        <w:rPr>
          <w:rFonts w:ascii="Times New Roman" w:hAnsi="Times New Roman" w:hint="eastAsia"/>
          <w:noProof/>
          <w:snapToGrid w:val="0"/>
          <w:color w:val="000000" w:themeColor="text1"/>
          <w:kern w:val="0"/>
          <w:sz w:val="20"/>
        </w:rPr>
        <w:t xml:space="preserve">secondo le attuali possibilità tecniche, in un’ottica di sostenibilità </w:t>
      </w:r>
      <w:r w:rsidRPr="007E54FF">
        <w:rPr>
          <w:rFonts w:ascii="Times New Roman" w:hAnsi="Times New Roman"/>
          <w:noProof/>
          <w:snapToGrid w:val="0"/>
          <w:color w:val="000000" w:themeColor="text1"/>
          <w:kern w:val="0"/>
          <w:sz w:val="20"/>
        </w:rPr>
        <w:t>economica e ambientale</w:t>
      </w:r>
      <w:r w:rsidRPr="007E54FF">
        <w:rPr>
          <w:rFonts w:ascii="Times New Roman" w:hAnsi="Times New Roman" w:hint="eastAsia"/>
          <w:noProof/>
          <w:snapToGrid w:val="0"/>
          <w:color w:val="000000" w:themeColor="text1"/>
          <w:kern w:val="0"/>
          <w:sz w:val="20"/>
        </w:rPr>
        <w:t xml:space="preserve"> (saper fare)</w:t>
      </w:r>
      <w:r w:rsidRPr="007E54FF">
        <w:rPr>
          <w:rFonts w:ascii="Times New Roman" w:hAnsi="Times New Roman"/>
          <w:noProof/>
          <w:snapToGrid w:val="0"/>
          <w:color w:val="000000" w:themeColor="text1"/>
          <w:kern w:val="0"/>
          <w:sz w:val="20"/>
        </w:rPr>
        <w:t xml:space="preserve">; </w:t>
      </w:r>
      <w:r w:rsidRPr="007E54FF">
        <w:rPr>
          <w:rFonts w:ascii="Times New Roman" w:hAnsi="Times New Roman"/>
          <w:snapToGrid w:val="0"/>
          <w:color w:val="000000" w:themeColor="text1"/>
          <w:sz w:val="20"/>
        </w:rPr>
        <w:t>b) chiarezza di linguaggio; c) capacità di collegamento tra differenti argomenti.</w:t>
      </w:r>
    </w:p>
    <w:p w14:paraId="212ED140" w14:textId="77777777" w:rsidR="00DB07BE" w:rsidRPr="007E54FF" w:rsidRDefault="00DB07BE" w:rsidP="00DB07BE">
      <w:pPr>
        <w:tabs>
          <w:tab w:val="left" w:pos="284"/>
        </w:tabs>
        <w:suppressAutoHyphens w:val="0"/>
        <w:autoSpaceDN/>
        <w:spacing w:before="240" w:after="120" w:line="240" w:lineRule="exact"/>
        <w:jc w:val="both"/>
        <w:textAlignment w:val="auto"/>
        <w:rPr>
          <w:rFonts w:ascii="Times New Roman" w:eastAsia="Times New Roman" w:hAnsi="Times New Roman" w:cs="Times New Roman"/>
          <w:b/>
          <w:i/>
          <w:color w:val="000000" w:themeColor="text1"/>
          <w:kern w:val="0"/>
          <w:sz w:val="20"/>
          <w:szCs w:val="20"/>
          <w:lang w:eastAsia="it-IT" w:bidi="ar-SA"/>
        </w:rPr>
      </w:pPr>
      <w:r w:rsidRPr="007E54FF">
        <w:rPr>
          <w:rFonts w:ascii="Times New Roman" w:eastAsia="Times New Roman" w:hAnsi="Times New Roman" w:cs="Times New Roman"/>
          <w:b/>
          <w:i/>
          <w:color w:val="000000" w:themeColor="text1"/>
          <w:kern w:val="0"/>
          <w:sz w:val="20"/>
          <w:szCs w:val="20"/>
          <w:lang w:eastAsia="it-IT" w:bidi="ar-SA"/>
        </w:rPr>
        <w:t>AVVERTENZE E PREREQUISITI</w:t>
      </w:r>
    </w:p>
    <w:p w14:paraId="1C1E3BC6" w14:textId="7885A21F" w:rsidR="00DB07BE" w:rsidRPr="007E54FF" w:rsidRDefault="00DB07BE" w:rsidP="00DB07BE">
      <w:pPr>
        <w:pStyle w:val="Testo2"/>
        <w:suppressAutoHyphens w:val="0"/>
        <w:autoSpaceDN/>
        <w:textAlignment w:val="auto"/>
        <w:rPr>
          <w:rFonts w:ascii="Times New Roman" w:hAnsi="Times New Roman"/>
          <w:noProof/>
          <w:color w:val="000000" w:themeColor="text1"/>
          <w:kern w:val="0"/>
          <w:sz w:val="20"/>
        </w:rPr>
      </w:pPr>
      <w:r w:rsidRPr="007E54FF">
        <w:rPr>
          <w:rFonts w:ascii="Times New Roman" w:hAnsi="Times New Roman" w:hint="eastAsia"/>
          <w:noProof/>
          <w:color w:val="000000" w:themeColor="text1"/>
          <w:kern w:val="0"/>
          <w:sz w:val="20"/>
        </w:rPr>
        <w:t>Per una proficua comprensione degli argomenti trattati durante le lezioni, lo</w:t>
      </w:r>
      <w:r w:rsidR="00AD394D" w:rsidRPr="007E54FF">
        <w:rPr>
          <w:rFonts w:ascii="Times New Roman" w:hAnsi="Times New Roman"/>
          <w:noProof/>
          <w:color w:val="000000" w:themeColor="text1"/>
          <w:kern w:val="0"/>
          <w:sz w:val="20"/>
        </w:rPr>
        <w:t>/la</w:t>
      </w:r>
      <w:r w:rsidRPr="007E54FF">
        <w:rPr>
          <w:rFonts w:ascii="Times New Roman" w:hAnsi="Times New Roman" w:hint="eastAsia"/>
          <w:noProof/>
          <w:color w:val="000000" w:themeColor="text1"/>
          <w:kern w:val="0"/>
          <w:sz w:val="20"/>
        </w:rPr>
        <w:t xml:space="preserve"> studente</w:t>
      </w:r>
      <w:r w:rsidR="00AD394D" w:rsidRPr="007E54FF">
        <w:rPr>
          <w:rFonts w:ascii="Times New Roman" w:hAnsi="Times New Roman"/>
          <w:noProof/>
          <w:color w:val="000000" w:themeColor="text1"/>
          <w:kern w:val="0"/>
          <w:sz w:val="20"/>
        </w:rPr>
        <w:t>/essa</w:t>
      </w:r>
      <w:r w:rsidRPr="007E54FF">
        <w:rPr>
          <w:rFonts w:ascii="Times New Roman" w:hAnsi="Times New Roman" w:hint="eastAsia"/>
          <w:noProof/>
          <w:color w:val="000000" w:themeColor="text1"/>
          <w:kern w:val="0"/>
          <w:sz w:val="20"/>
        </w:rPr>
        <w:t xml:space="preserve"> dovrà possedere conoscenze di base relativamente ai domini della geomatica, della sensoristica e dell’automazione, oltre che avere adeguata padronanza dell’agronomia </w:t>
      </w:r>
      <w:r w:rsidRPr="007E54FF">
        <w:rPr>
          <w:rFonts w:ascii="Times New Roman" w:hAnsi="Times New Roman"/>
          <w:noProof/>
          <w:color w:val="000000" w:themeColor="text1"/>
          <w:kern w:val="0"/>
          <w:sz w:val="20"/>
        </w:rPr>
        <w:t>e delle coltivazioni arboree</w:t>
      </w:r>
      <w:r w:rsidRPr="007E54FF">
        <w:rPr>
          <w:rFonts w:ascii="Times New Roman" w:hAnsi="Times New Roman" w:hint="eastAsia"/>
          <w:noProof/>
          <w:color w:val="000000" w:themeColor="text1"/>
          <w:kern w:val="0"/>
          <w:sz w:val="20"/>
        </w:rPr>
        <w:t>.</w:t>
      </w:r>
      <w:r w:rsidRPr="007E54FF">
        <w:rPr>
          <w:rFonts w:ascii="Times New Roman" w:hAnsi="Times New Roman"/>
          <w:noProof/>
          <w:color w:val="000000" w:themeColor="text1"/>
          <w:kern w:val="0"/>
          <w:sz w:val="20"/>
        </w:rPr>
        <w:t xml:space="preserve"> </w:t>
      </w:r>
    </w:p>
    <w:p w14:paraId="4EE7E542" w14:textId="77777777" w:rsidR="00DB07BE" w:rsidRPr="007E54FF" w:rsidRDefault="00DB07BE" w:rsidP="00DB07BE">
      <w:pPr>
        <w:tabs>
          <w:tab w:val="left" w:pos="284"/>
        </w:tabs>
        <w:suppressAutoHyphens w:val="0"/>
        <w:autoSpaceDN/>
        <w:spacing w:before="240" w:after="120" w:line="240" w:lineRule="exact"/>
        <w:jc w:val="both"/>
        <w:textAlignment w:val="auto"/>
        <w:rPr>
          <w:rFonts w:ascii="Times New Roman" w:eastAsia="Times New Roman" w:hAnsi="Times New Roman" w:cs="Times New Roman"/>
          <w:b/>
          <w:i/>
          <w:color w:val="000000" w:themeColor="text1"/>
          <w:kern w:val="0"/>
          <w:sz w:val="20"/>
          <w:szCs w:val="20"/>
          <w:lang w:eastAsia="it-IT" w:bidi="ar-SA"/>
        </w:rPr>
      </w:pPr>
      <w:r w:rsidRPr="007E54FF">
        <w:rPr>
          <w:rFonts w:ascii="Times New Roman" w:eastAsia="Times New Roman" w:hAnsi="Times New Roman" w:cs="Times New Roman"/>
          <w:b/>
          <w:i/>
          <w:color w:val="000000" w:themeColor="text1"/>
          <w:kern w:val="0"/>
          <w:sz w:val="20"/>
          <w:szCs w:val="20"/>
          <w:lang w:eastAsia="it-IT" w:bidi="ar-SA"/>
        </w:rPr>
        <w:t>ORARIO E LUOGO DI RICEVIMENTO DEGLI STUDENTI</w:t>
      </w:r>
    </w:p>
    <w:p w14:paraId="3152F603" w14:textId="6BE0BFC6" w:rsidR="00DB07BE" w:rsidRPr="007E54FF" w:rsidRDefault="00DB07BE" w:rsidP="00DB07BE">
      <w:pPr>
        <w:pStyle w:val="Testo2"/>
        <w:suppressAutoHyphens w:val="0"/>
        <w:autoSpaceDN/>
        <w:textAlignment w:val="auto"/>
        <w:rPr>
          <w:rFonts w:ascii="Times New Roman" w:hAnsi="Times New Roman"/>
          <w:noProof/>
          <w:color w:val="000000" w:themeColor="text1"/>
          <w:kern w:val="0"/>
          <w:sz w:val="20"/>
        </w:rPr>
      </w:pPr>
      <w:r w:rsidRPr="007E54FF">
        <w:rPr>
          <w:rFonts w:ascii="Times New Roman" w:hAnsi="Times New Roman"/>
          <w:noProof/>
          <w:color w:val="000000" w:themeColor="text1"/>
          <w:kern w:val="0"/>
          <w:sz w:val="20"/>
        </w:rPr>
        <w:t xml:space="preserve">Il </w:t>
      </w:r>
      <w:r w:rsidR="00D66B6E" w:rsidRPr="007E54FF">
        <w:rPr>
          <w:rFonts w:ascii="Times New Roman" w:hAnsi="Times New Roman"/>
          <w:noProof/>
          <w:color w:val="000000" w:themeColor="text1"/>
          <w:kern w:val="0"/>
          <w:sz w:val="20"/>
        </w:rPr>
        <w:t>dott. Tommaso Frioni</w:t>
      </w:r>
      <w:r w:rsidRPr="007E54FF">
        <w:rPr>
          <w:rFonts w:ascii="Times New Roman" w:hAnsi="Times New Roman"/>
          <w:noProof/>
          <w:color w:val="000000" w:themeColor="text1"/>
          <w:kern w:val="0"/>
          <w:sz w:val="20"/>
        </w:rPr>
        <w:t xml:space="preserve"> riceve gli</w:t>
      </w:r>
      <w:r w:rsidR="00AD394D" w:rsidRPr="007E54FF">
        <w:rPr>
          <w:rFonts w:ascii="Times New Roman" w:hAnsi="Times New Roman"/>
          <w:noProof/>
          <w:color w:val="000000" w:themeColor="text1"/>
          <w:kern w:val="0"/>
          <w:sz w:val="20"/>
        </w:rPr>
        <w:t>/le</w:t>
      </w:r>
      <w:r w:rsidRPr="007E54FF">
        <w:rPr>
          <w:rFonts w:ascii="Times New Roman" w:hAnsi="Times New Roman"/>
          <w:noProof/>
          <w:color w:val="000000" w:themeColor="text1"/>
          <w:kern w:val="0"/>
          <w:sz w:val="20"/>
        </w:rPr>
        <w:t xml:space="preserve"> studenti</w:t>
      </w:r>
      <w:r w:rsidR="00AD394D" w:rsidRPr="007E54FF">
        <w:rPr>
          <w:rFonts w:ascii="Times New Roman" w:hAnsi="Times New Roman"/>
          <w:noProof/>
          <w:color w:val="000000" w:themeColor="text1"/>
          <w:kern w:val="0"/>
          <w:sz w:val="20"/>
        </w:rPr>
        <w:t>/esse</w:t>
      </w:r>
      <w:r w:rsidRPr="007E54FF">
        <w:rPr>
          <w:rFonts w:ascii="Times New Roman" w:hAnsi="Times New Roman"/>
          <w:noProof/>
          <w:color w:val="000000" w:themeColor="text1"/>
          <w:kern w:val="0"/>
          <w:sz w:val="20"/>
        </w:rPr>
        <w:t xml:space="preserve"> dopo le lezioni presso il Dipartimento di Scienze delle Produzioni Vegetali Sostenibili (DI.PRO.VE.S.) – Area Frutticoltura e Viticoltura.</w:t>
      </w:r>
    </w:p>
    <w:p w14:paraId="56B48D2E" w14:textId="77777777" w:rsidR="002D2F67" w:rsidRPr="007E54FF" w:rsidRDefault="002D2F67" w:rsidP="00DB07BE">
      <w:pPr>
        <w:tabs>
          <w:tab w:val="left" w:pos="284"/>
        </w:tabs>
        <w:suppressAutoHyphens w:val="0"/>
        <w:autoSpaceDN/>
        <w:spacing w:before="240" w:after="120" w:line="240" w:lineRule="exact"/>
        <w:jc w:val="both"/>
        <w:textAlignment w:val="auto"/>
        <w:rPr>
          <w:rFonts w:ascii="Times New Roman" w:hAnsi="Times New Roman"/>
          <w:noProof/>
          <w:kern w:val="0"/>
          <w:sz w:val="20"/>
          <w:szCs w:val="20"/>
        </w:rPr>
      </w:pPr>
    </w:p>
    <w:sectPr w:rsidR="002D2F67" w:rsidRPr="007E54FF" w:rsidSect="00005332">
      <w:pgSz w:w="11906" w:h="16838"/>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CF8B" w14:textId="77777777" w:rsidR="00220CF6" w:rsidRDefault="00220CF6">
      <w:pPr>
        <w:rPr>
          <w:rFonts w:hint="eastAsia"/>
        </w:rPr>
      </w:pPr>
      <w:r>
        <w:separator/>
      </w:r>
    </w:p>
  </w:endnote>
  <w:endnote w:type="continuationSeparator" w:id="0">
    <w:p w14:paraId="26027928" w14:textId="77777777" w:rsidR="00220CF6" w:rsidRDefault="00220C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Times">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9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roman"/>
    <w:pitch w:val="variable"/>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8D8E7" w14:textId="77777777" w:rsidR="00220CF6" w:rsidRDefault="00220CF6">
      <w:pPr>
        <w:rPr>
          <w:rFonts w:hint="eastAsia"/>
        </w:rPr>
      </w:pPr>
      <w:r>
        <w:rPr>
          <w:color w:val="000000"/>
        </w:rPr>
        <w:separator/>
      </w:r>
    </w:p>
  </w:footnote>
  <w:footnote w:type="continuationSeparator" w:id="0">
    <w:p w14:paraId="6802DB8C" w14:textId="77777777" w:rsidR="00220CF6" w:rsidRDefault="00220CF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100"/>
    <w:multiLevelType w:val="hybridMultilevel"/>
    <w:tmpl w:val="5A525B9E"/>
    <w:lvl w:ilvl="0" w:tplc="F2B46962">
      <w:numFmt w:val="bullet"/>
      <w:lvlText w:val="-"/>
      <w:lvlJc w:val="left"/>
      <w:pPr>
        <w:ind w:left="405" w:hanging="360"/>
      </w:pPr>
      <w:rPr>
        <w:rFonts w:ascii="Times New Roman" w:eastAsia="Times New Roman" w:hAnsi="Times New Roman"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1" w15:restartNumberingAfterBreak="0">
    <w:nsid w:val="2D8C0E64"/>
    <w:multiLevelType w:val="hybridMultilevel"/>
    <w:tmpl w:val="2F0E974C"/>
    <w:lvl w:ilvl="0" w:tplc="E20C6E68">
      <w:numFmt w:val="bullet"/>
      <w:lvlText w:val="-"/>
      <w:lvlJc w:val="left"/>
      <w:pPr>
        <w:ind w:left="405" w:hanging="360"/>
      </w:pPr>
      <w:rPr>
        <w:rFonts w:ascii="Times New Roman" w:eastAsia="Times New Roman" w:hAnsi="Times New Roman"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 w15:restartNumberingAfterBreak="0">
    <w:nsid w:val="4C9D66FB"/>
    <w:multiLevelType w:val="hybridMultilevel"/>
    <w:tmpl w:val="C5666638"/>
    <w:lvl w:ilvl="0" w:tplc="7EF01CA8">
      <w:numFmt w:val="bullet"/>
      <w:lvlText w:val="-"/>
      <w:lvlJc w:val="left"/>
      <w:pPr>
        <w:ind w:left="405" w:hanging="360"/>
      </w:pPr>
      <w:rPr>
        <w:rFonts w:ascii="Times New Roman" w:eastAsia="Microsoft YaHei" w:hAnsi="Times New Roman"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3" w15:restartNumberingAfterBreak="0">
    <w:nsid w:val="70E55627"/>
    <w:multiLevelType w:val="hybridMultilevel"/>
    <w:tmpl w:val="AAF611F2"/>
    <w:lvl w:ilvl="0" w:tplc="6AC4570A">
      <w:numFmt w:val="bullet"/>
      <w:lvlText w:val="-"/>
      <w:lvlJc w:val="left"/>
      <w:pPr>
        <w:ind w:left="420" w:hanging="360"/>
      </w:pPr>
      <w:rPr>
        <w:rFonts w:ascii="Times" w:eastAsia="Microsoft YaHei" w:hAnsi="Times" w:cs="Times"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16cid:durableId="1682392202">
    <w:abstractNumId w:val="3"/>
  </w:num>
  <w:num w:numId="2" w16cid:durableId="1445881923">
    <w:abstractNumId w:val="1"/>
  </w:num>
  <w:num w:numId="3" w16cid:durableId="676229201">
    <w:abstractNumId w:val="0"/>
  </w:num>
  <w:num w:numId="4" w16cid:durableId="411123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146"/>
    <w:rsid w:val="00005332"/>
    <w:rsid w:val="0002602B"/>
    <w:rsid w:val="000819E8"/>
    <w:rsid w:val="000C3D1F"/>
    <w:rsid w:val="00113627"/>
    <w:rsid w:val="00135BBA"/>
    <w:rsid w:val="00136B3B"/>
    <w:rsid w:val="00197E42"/>
    <w:rsid w:val="001A64C7"/>
    <w:rsid w:val="001B4C98"/>
    <w:rsid w:val="001C5BBC"/>
    <w:rsid w:val="001F492D"/>
    <w:rsid w:val="0021722B"/>
    <w:rsid w:val="00220CF6"/>
    <w:rsid w:val="00247C79"/>
    <w:rsid w:val="00257ACA"/>
    <w:rsid w:val="002B3C3D"/>
    <w:rsid w:val="002D2F67"/>
    <w:rsid w:val="00355112"/>
    <w:rsid w:val="00370359"/>
    <w:rsid w:val="00396F5F"/>
    <w:rsid w:val="00446AD0"/>
    <w:rsid w:val="00456D53"/>
    <w:rsid w:val="00473211"/>
    <w:rsid w:val="004801F2"/>
    <w:rsid w:val="00504403"/>
    <w:rsid w:val="00541EF2"/>
    <w:rsid w:val="005D49B8"/>
    <w:rsid w:val="005E0484"/>
    <w:rsid w:val="006052C4"/>
    <w:rsid w:val="00635A0A"/>
    <w:rsid w:val="0065361B"/>
    <w:rsid w:val="006A1F4B"/>
    <w:rsid w:val="007005EF"/>
    <w:rsid w:val="00773CDA"/>
    <w:rsid w:val="007E54FF"/>
    <w:rsid w:val="00802A9E"/>
    <w:rsid w:val="008050B0"/>
    <w:rsid w:val="00807CD2"/>
    <w:rsid w:val="00816BAB"/>
    <w:rsid w:val="00821BA9"/>
    <w:rsid w:val="00873BE3"/>
    <w:rsid w:val="008A600D"/>
    <w:rsid w:val="008D0EEF"/>
    <w:rsid w:val="008F2238"/>
    <w:rsid w:val="009013D5"/>
    <w:rsid w:val="00916DB2"/>
    <w:rsid w:val="00944042"/>
    <w:rsid w:val="00951899"/>
    <w:rsid w:val="009652AD"/>
    <w:rsid w:val="009973CD"/>
    <w:rsid w:val="009B3C99"/>
    <w:rsid w:val="009C75BB"/>
    <w:rsid w:val="00A078B3"/>
    <w:rsid w:val="00A32D07"/>
    <w:rsid w:val="00A67FC9"/>
    <w:rsid w:val="00A710C0"/>
    <w:rsid w:val="00AA2EB9"/>
    <w:rsid w:val="00AB29E0"/>
    <w:rsid w:val="00AB3D1A"/>
    <w:rsid w:val="00AD244C"/>
    <w:rsid w:val="00AD394D"/>
    <w:rsid w:val="00B0543D"/>
    <w:rsid w:val="00B73080"/>
    <w:rsid w:val="00BA5F7A"/>
    <w:rsid w:val="00BC12FB"/>
    <w:rsid w:val="00BE19F8"/>
    <w:rsid w:val="00BE7952"/>
    <w:rsid w:val="00C12730"/>
    <w:rsid w:val="00C80653"/>
    <w:rsid w:val="00C816A0"/>
    <w:rsid w:val="00C9176C"/>
    <w:rsid w:val="00CF1265"/>
    <w:rsid w:val="00D46C36"/>
    <w:rsid w:val="00D53430"/>
    <w:rsid w:val="00D53A80"/>
    <w:rsid w:val="00D66B6E"/>
    <w:rsid w:val="00D71379"/>
    <w:rsid w:val="00D83146"/>
    <w:rsid w:val="00DA4067"/>
    <w:rsid w:val="00DA48DE"/>
    <w:rsid w:val="00DA6742"/>
    <w:rsid w:val="00DB07BE"/>
    <w:rsid w:val="00DB3037"/>
    <w:rsid w:val="00DE5AFD"/>
    <w:rsid w:val="00ED2932"/>
    <w:rsid w:val="00F328EF"/>
    <w:rsid w:val="00F35847"/>
    <w:rsid w:val="00F54FBF"/>
    <w:rsid w:val="00F87452"/>
    <w:rsid w:val="00FA0045"/>
    <w:rsid w:val="00FE3C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C9F0"/>
  <w15:docId w15:val="{E4B1E58B-66BD-413E-AFAB-A706D178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Lucida Sans"/>
        <w:kern w:val="3"/>
        <w:sz w:val="24"/>
        <w:szCs w:val="24"/>
        <w:lang w:val="it-I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Heading"/>
    <w:link w:val="Titolo1Carattere"/>
    <w:qFormat/>
    <w:pPr>
      <w:spacing w:before="480" w:line="240" w:lineRule="exact"/>
      <w:outlineLvl w:val="0"/>
    </w:pPr>
    <w:rPr>
      <w:rFonts w:ascii="Times" w:hAnsi="Times"/>
      <w:b/>
    </w:rPr>
  </w:style>
  <w:style w:type="paragraph" w:styleId="Titolo2">
    <w:name w:val="heading 2"/>
    <w:basedOn w:val="Heading"/>
    <w:link w:val="Titolo2Carattere"/>
    <w:qFormat/>
    <w:pPr>
      <w:spacing w:line="240" w:lineRule="exact"/>
      <w:outlineLvl w:val="1"/>
    </w:pPr>
    <w:rPr>
      <w:rFonts w:ascii="Times" w:hAnsi="Times"/>
      <w:smallCaps/>
      <w:sz w:val="18"/>
    </w:rPr>
  </w:style>
  <w:style w:type="paragraph" w:styleId="Titolo3">
    <w:name w:val="heading 3"/>
    <w:basedOn w:val="Heading"/>
    <w:pPr>
      <w:spacing w:line="240" w:lineRule="exact"/>
      <w:outlineLvl w:val="2"/>
    </w:pPr>
    <w:rPr>
      <w:rFonts w:ascii="Times" w:hAnsi="Times"/>
      <w:i/>
      <w:caps/>
      <w:sz w:val="18"/>
    </w:rPr>
  </w:style>
  <w:style w:type="paragraph" w:styleId="Titolo4">
    <w:name w:val="heading 4"/>
    <w:basedOn w:val="Normale"/>
    <w:next w:val="Normale"/>
    <w:link w:val="Titolo4Carattere"/>
    <w:uiPriority w:val="9"/>
    <w:unhideWhenUsed/>
    <w:qFormat/>
    <w:rsid w:val="009013D5"/>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esto2">
    <w:name w:val="Testo 2"/>
    <w:qFormat/>
    <w:pPr>
      <w:spacing w:line="220" w:lineRule="exact"/>
      <w:ind w:firstLine="284"/>
      <w:jc w:val="both"/>
    </w:pPr>
    <w:rPr>
      <w:rFonts w:ascii="Times" w:eastAsia="Times New Roman" w:hAnsi="Times" w:cs="Times New Roman"/>
      <w:color w:val="00000A"/>
      <w:sz w:val="18"/>
      <w:szCs w:val="20"/>
      <w:lang w:eastAsia="it-IT"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itolo4Carattere">
    <w:name w:val="Titolo 4 Carattere"/>
    <w:basedOn w:val="Carpredefinitoparagrafo"/>
    <w:link w:val="Titolo4"/>
    <w:uiPriority w:val="9"/>
    <w:rsid w:val="009013D5"/>
    <w:rPr>
      <w:rFonts w:asciiTheme="majorHAnsi" w:eastAsiaTheme="majorEastAsia" w:hAnsiTheme="majorHAnsi" w:cs="Mangal"/>
      <w:b/>
      <w:bCs/>
      <w:i/>
      <w:iCs/>
      <w:color w:val="4F81BD" w:themeColor="accent1"/>
      <w:szCs w:val="21"/>
    </w:rPr>
  </w:style>
  <w:style w:type="character" w:styleId="Collegamentoipertestuale">
    <w:name w:val="Hyperlink"/>
    <w:basedOn w:val="Carpredefinitoparagrafo"/>
    <w:unhideWhenUsed/>
    <w:rsid w:val="00B0543D"/>
    <w:rPr>
      <w:color w:val="0000FF" w:themeColor="hyperlink"/>
      <w:u w:val="single"/>
    </w:rPr>
  </w:style>
  <w:style w:type="character" w:customStyle="1" w:styleId="Titolo1Carattere">
    <w:name w:val="Titolo 1 Carattere"/>
    <w:basedOn w:val="Carpredefinitoparagrafo"/>
    <w:link w:val="Titolo1"/>
    <w:rsid w:val="00AB29E0"/>
    <w:rPr>
      <w:rFonts w:ascii="Times" w:eastAsia="Microsoft YaHei" w:hAnsi="Times"/>
      <w:b/>
      <w:sz w:val="28"/>
      <w:szCs w:val="28"/>
    </w:rPr>
  </w:style>
  <w:style w:type="character" w:customStyle="1" w:styleId="Titolo2Carattere">
    <w:name w:val="Titolo 2 Carattere"/>
    <w:basedOn w:val="Carpredefinitoparagrafo"/>
    <w:link w:val="Titolo2"/>
    <w:rsid w:val="00AB29E0"/>
    <w:rPr>
      <w:rFonts w:ascii="Times" w:eastAsia="Microsoft YaHei" w:hAnsi="Times"/>
      <w:smallCaps/>
      <w:sz w:val="1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incenzo.tabaglio@unicatt.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5021C-44C9-4A16-9CD7-1BEC23C10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1449</Words>
  <Characters>8260</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Università Cattolica del Sacro Cuore</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Castellani Annalisa</dc:creator>
  <cp:lastModifiedBy>Tommaso Frioni</cp:lastModifiedBy>
  <cp:revision>2</cp:revision>
  <dcterms:created xsi:type="dcterms:W3CDTF">2026-06-12T09:15:00Z</dcterms:created>
  <dcterms:modified xsi:type="dcterms:W3CDTF">2026-06-12T09:15:00Z</dcterms:modified>
</cp:coreProperties>
</file>