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ED23F" w14:textId="77777777" w:rsidR="00EE313E" w:rsidRPr="00AC3725" w:rsidRDefault="00EE313E" w:rsidP="00AC3725">
      <w:pPr>
        <w:spacing w:after="120" w:line="240" w:lineRule="auto"/>
        <w:rPr>
          <w:rFonts w:ascii="Times New Roman" w:hAnsi="Times New Roman"/>
          <w:b/>
          <w:smallCaps/>
          <w:noProof/>
          <w:color w:val="000000" w:themeColor="text1"/>
        </w:rPr>
      </w:pPr>
      <w:r w:rsidRPr="00AC3725">
        <w:rPr>
          <w:rFonts w:ascii="Times New Roman" w:hAnsi="Times New Roman"/>
          <w:b/>
          <w:smallCaps/>
          <w:noProof/>
          <w:color w:val="000000" w:themeColor="text1"/>
        </w:rPr>
        <w:t xml:space="preserve">Modellistica applicata alle produzioni vegetali </w:t>
      </w:r>
    </w:p>
    <w:p w14:paraId="3C46CAC5" w14:textId="77777777" w:rsidR="00AC3725" w:rsidRDefault="00AC3725" w:rsidP="00AC3725">
      <w:pPr>
        <w:spacing w:after="120" w:line="240" w:lineRule="auto"/>
        <w:rPr>
          <w:rFonts w:ascii="Times New Roman" w:hAnsi="Times New Roman"/>
          <w:b/>
          <w:smallCaps/>
          <w:noProof/>
          <w:color w:val="000000" w:themeColor="text1"/>
        </w:rPr>
      </w:pPr>
    </w:p>
    <w:p w14:paraId="6A4FD9E9" w14:textId="77777777" w:rsidR="00663FC8" w:rsidRPr="00AC3725" w:rsidRDefault="00663FC8" w:rsidP="00663FC8">
      <w:pPr>
        <w:spacing w:after="120" w:line="240" w:lineRule="auto"/>
        <w:rPr>
          <w:rFonts w:ascii="Times New Roman" w:hAnsi="Times New Roman"/>
          <w:b/>
          <w:smallCaps/>
          <w:noProof/>
          <w:color w:val="000000" w:themeColor="text1"/>
        </w:rPr>
      </w:pPr>
      <w:r w:rsidRPr="00AC3725">
        <w:rPr>
          <w:rFonts w:ascii="Times New Roman" w:hAnsi="Times New Roman"/>
          <w:b/>
          <w:smallCaps/>
          <w:noProof/>
          <w:color w:val="000000" w:themeColor="text1"/>
        </w:rPr>
        <w:t>Mod. Agenti patogeni e parassiti</w:t>
      </w:r>
    </w:p>
    <w:p w14:paraId="1467A147" w14:textId="3D1659A9" w:rsidR="00663FC8" w:rsidRPr="00AC3725" w:rsidRDefault="00663FC8" w:rsidP="00663FC8">
      <w:pPr>
        <w:spacing w:after="120" w:line="240" w:lineRule="auto"/>
        <w:rPr>
          <w:rFonts w:ascii="Times New Roman" w:hAnsi="Times New Roman"/>
          <w:smallCaps/>
          <w:noProof/>
          <w:color w:val="000000" w:themeColor="text1"/>
        </w:rPr>
      </w:pPr>
      <w:r>
        <w:rPr>
          <w:rFonts w:ascii="Times New Roman" w:hAnsi="Times New Roman"/>
          <w:smallCaps/>
          <w:noProof/>
          <w:color w:val="000000" w:themeColor="text1"/>
        </w:rPr>
        <w:t xml:space="preserve">Dott.SSA </w:t>
      </w:r>
      <w:r w:rsidR="0059547A">
        <w:rPr>
          <w:rFonts w:ascii="Times New Roman" w:hAnsi="Times New Roman"/>
          <w:smallCaps/>
          <w:noProof/>
          <w:color w:val="000000" w:themeColor="text1"/>
        </w:rPr>
        <w:t>Irene Salotti</w:t>
      </w:r>
    </w:p>
    <w:p w14:paraId="66A2EE44" w14:textId="77777777" w:rsidR="00663FC8" w:rsidRDefault="00663FC8" w:rsidP="00663FC8">
      <w:pPr>
        <w:spacing w:after="120" w:line="240" w:lineRule="auto"/>
        <w:rPr>
          <w:rFonts w:ascii="Times New Roman" w:hAnsi="Times New Roman"/>
          <w:b/>
          <w:i/>
          <w:color w:val="000000" w:themeColor="text1"/>
        </w:rPr>
      </w:pPr>
    </w:p>
    <w:p w14:paraId="139B9FDD" w14:textId="77777777" w:rsidR="00663FC8" w:rsidRPr="00AC3725" w:rsidRDefault="00663FC8" w:rsidP="00663FC8">
      <w:pPr>
        <w:spacing w:after="120" w:line="240" w:lineRule="auto"/>
        <w:rPr>
          <w:rFonts w:ascii="Times New Roman" w:hAnsi="Times New Roman"/>
          <w:b/>
          <w:i/>
          <w:color w:val="000000" w:themeColor="text1"/>
        </w:rPr>
      </w:pPr>
      <w:r w:rsidRPr="00AC3725">
        <w:rPr>
          <w:rFonts w:ascii="Times New Roman" w:hAnsi="Times New Roman"/>
          <w:b/>
          <w:i/>
          <w:color w:val="000000" w:themeColor="text1"/>
        </w:rPr>
        <w:t xml:space="preserve">OBIETTIVO DEL CORSO E RISULTATI DI APPRENDIMENTO ATTESI </w:t>
      </w:r>
    </w:p>
    <w:p w14:paraId="5450B01C" w14:textId="77777777" w:rsidR="00663FC8" w:rsidRPr="00AC3725" w:rsidRDefault="00663FC8" w:rsidP="00663FC8">
      <w:pPr>
        <w:spacing w:after="120" w:line="240" w:lineRule="auto"/>
        <w:rPr>
          <w:rFonts w:ascii="Times New Roman" w:hAnsi="Times New Roman"/>
          <w:color w:val="000000" w:themeColor="text1"/>
        </w:rPr>
      </w:pPr>
      <w:r w:rsidRPr="00AC3725">
        <w:rPr>
          <w:rFonts w:ascii="Times New Roman" w:hAnsi="Times New Roman"/>
          <w:color w:val="000000" w:themeColor="text1"/>
        </w:rPr>
        <w:t xml:space="preserve">Il corso si propone di fornire agli studenti le conoscenze e le competenze necessarie per comprendere come si sviluppano le malattie delle piante e come sviluppare e impiegare modelli matematici nella protezione sostenibile e di precisione delle colture. </w:t>
      </w:r>
    </w:p>
    <w:p w14:paraId="3680FF4F" w14:textId="77777777" w:rsidR="00663FC8" w:rsidRPr="00AC3725" w:rsidRDefault="00663FC8" w:rsidP="00663FC8">
      <w:pPr>
        <w:spacing w:after="120" w:line="240" w:lineRule="auto"/>
        <w:rPr>
          <w:rFonts w:ascii="Times New Roman" w:hAnsi="Times New Roman"/>
          <w:color w:val="000000" w:themeColor="text1"/>
        </w:rPr>
      </w:pPr>
      <w:r w:rsidRPr="00AC3725">
        <w:rPr>
          <w:rFonts w:ascii="Times New Roman" w:hAnsi="Times New Roman"/>
          <w:color w:val="000000" w:themeColor="text1"/>
        </w:rPr>
        <w:t xml:space="preserve">Al termine del corso gli studenti saranno in grado di comprendere come si sviluppano modelli matematici per lo sviluppo delle malattie in rapporto ai fattori ambientali e colturali che le influenzano, come si effettua la loro validazione, quali sono gli aspetti positivi e negativi delle diverse tecniche modellistiche. In particolare, gli studenti avranno le competenze per analizzare la letteratura e raccogliere autonomamente le informazioni e i dati necessari per sviluppare modelli matematici per la previsione delle malattie, per la loro validazione e impiego fitoiatrico. Gli studenti saranno anche in grado di sfruttare criticamente questa conoscenza per utilizzare i modelli nello sviluppo di strategie e tattiche di protezione di precisione delle colture. </w:t>
      </w:r>
    </w:p>
    <w:p w14:paraId="0DCF4B13" w14:textId="77777777" w:rsidR="00663FC8" w:rsidRPr="00AC3725" w:rsidRDefault="00663FC8" w:rsidP="00663FC8">
      <w:pPr>
        <w:spacing w:after="120" w:line="240" w:lineRule="auto"/>
        <w:rPr>
          <w:rFonts w:ascii="Times New Roman" w:hAnsi="Times New Roman"/>
          <w:color w:val="000000" w:themeColor="text1"/>
        </w:rPr>
      </w:pPr>
      <w:r w:rsidRPr="00AC3725">
        <w:rPr>
          <w:rFonts w:ascii="Times New Roman" w:hAnsi="Times New Roman"/>
          <w:color w:val="000000" w:themeColor="text1"/>
        </w:rPr>
        <w:t>Gli studenti svilupperanno la capacità di elaborare autonomamente e analizzare criticamente le conoscenze attuali utilizzando un approccio multidisciplinare, in modo tale da acquisire la capacità di affronta</w:t>
      </w:r>
      <w:r>
        <w:rPr>
          <w:rFonts w:ascii="Times New Roman" w:hAnsi="Times New Roman"/>
          <w:color w:val="000000" w:themeColor="text1"/>
        </w:rPr>
        <w:t>re e risolvere problemi nuovi e/</w:t>
      </w:r>
      <w:r w:rsidRPr="00AC3725">
        <w:rPr>
          <w:rFonts w:ascii="Times New Roman" w:hAnsi="Times New Roman"/>
          <w:color w:val="000000" w:themeColor="text1"/>
        </w:rPr>
        <w:t xml:space="preserve">o inattesi. Gli studenti saranno anche in grado di comunicare ciò che hanno appreso in modo chiaro, esauriente e inequivocabile ai loro interlocutori. </w:t>
      </w:r>
    </w:p>
    <w:p w14:paraId="647FD56B" w14:textId="77777777" w:rsidR="00663FC8" w:rsidRDefault="00663FC8" w:rsidP="00663FC8">
      <w:pPr>
        <w:pStyle w:val="Titolo3"/>
        <w:spacing w:before="0" w:after="120" w:line="240" w:lineRule="auto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</w:p>
    <w:p w14:paraId="172B4895" w14:textId="77777777" w:rsidR="00663FC8" w:rsidRPr="00AC3725" w:rsidRDefault="00663FC8" w:rsidP="00663FC8">
      <w:pPr>
        <w:pStyle w:val="Titolo3"/>
        <w:spacing w:before="0" w:after="120" w:line="240" w:lineRule="auto"/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</w:pPr>
      <w:r w:rsidRPr="00AC3725">
        <w:rPr>
          <w:rFonts w:ascii="Times New Roman" w:hAnsi="Times New Roman" w:cs="Times New Roman"/>
          <w:b/>
          <w:i/>
          <w:color w:val="000000" w:themeColor="text1"/>
          <w:sz w:val="20"/>
          <w:szCs w:val="20"/>
        </w:rPr>
        <w:t>PROGRAMMA DEL CORSO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649"/>
        <w:gridCol w:w="1155"/>
      </w:tblGrid>
      <w:tr w:rsidR="00663FC8" w:rsidRPr="00AC3725" w14:paraId="444E1B7C" w14:textId="77777777" w:rsidTr="003E6B2F">
        <w:trPr>
          <w:trHeight w:val="243"/>
        </w:trPr>
        <w:tc>
          <w:tcPr>
            <w:tcW w:w="5649" w:type="dxa"/>
          </w:tcPr>
          <w:p w14:paraId="728C4661" w14:textId="77777777" w:rsidR="00663FC8" w:rsidRPr="00AC3725" w:rsidRDefault="00663FC8" w:rsidP="003E6B2F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b/>
                <w:color w:val="000000" w:themeColor="text1"/>
              </w:rPr>
              <w:t>Capitolo dell’insegnamento</w:t>
            </w:r>
          </w:p>
        </w:tc>
        <w:tc>
          <w:tcPr>
            <w:tcW w:w="1155" w:type="dxa"/>
          </w:tcPr>
          <w:p w14:paraId="0A74F7AB" w14:textId="77777777" w:rsidR="00663FC8" w:rsidRPr="00AC3725" w:rsidRDefault="00663FC8" w:rsidP="003E6B2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color w:val="000000" w:themeColor="text1"/>
              </w:rPr>
              <w:t>CFU</w:t>
            </w:r>
          </w:p>
        </w:tc>
      </w:tr>
      <w:tr w:rsidR="00663FC8" w:rsidRPr="00AC3725" w14:paraId="127BEF78" w14:textId="77777777" w:rsidTr="003E6B2F">
        <w:trPr>
          <w:trHeight w:val="292"/>
        </w:trPr>
        <w:tc>
          <w:tcPr>
            <w:tcW w:w="5649" w:type="dxa"/>
          </w:tcPr>
          <w:p w14:paraId="03813F04" w14:textId="77777777" w:rsidR="00663FC8" w:rsidRPr="00AC3725" w:rsidRDefault="00663FC8" w:rsidP="003E6B2F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color w:val="000000" w:themeColor="text1"/>
              </w:rPr>
              <w:t>Elementi di base della modellistica fitopatologica. Analisi delle epidemie, dei processi e delle dinamiche temporali e spaziali. Simulazione dinamica delle epidemie</w:t>
            </w:r>
            <w:r>
              <w:rPr>
                <w:rFonts w:ascii="Times New Roman" w:hAnsi="Times New Roman"/>
                <w:color w:val="000000" w:themeColor="text1"/>
              </w:rPr>
              <w:t>. Cenni di modellistica applicata ai fitofagi.</w:t>
            </w:r>
          </w:p>
        </w:tc>
        <w:tc>
          <w:tcPr>
            <w:tcW w:w="1155" w:type="dxa"/>
          </w:tcPr>
          <w:p w14:paraId="105B1D33" w14:textId="77777777" w:rsidR="00663FC8" w:rsidRPr="00AC3725" w:rsidRDefault="00663FC8" w:rsidP="003E6B2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663FC8" w:rsidRPr="00AC3725" w14:paraId="76BCDFC0" w14:textId="77777777" w:rsidTr="003E6B2F">
        <w:trPr>
          <w:trHeight w:val="227"/>
        </w:trPr>
        <w:tc>
          <w:tcPr>
            <w:tcW w:w="5649" w:type="dxa"/>
          </w:tcPr>
          <w:p w14:paraId="379E7C13" w14:textId="77777777" w:rsidR="00663FC8" w:rsidRPr="00AC3725" w:rsidRDefault="00663FC8" w:rsidP="003E6B2F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color w:val="000000" w:themeColor="text1"/>
              </w:rPr>
              <w:t>Modelli empirici; tecniche di sviluppo; pro e contro dei modelli empirici.</w:t>
            </w:r>
          </w:p>
        </w:tc>
        <w:tc>
          <w:tcPr>
            <w:tcW w:w="1155" w:type="dxa"/>
          </w:tcPr>
          <w:p w14:paraId="560AC88E" w14:textId="77777777" w:rsidR="00663FC8" w:rsidRPr="00AC3725" w:rsidRDefault="00663FC8" w:rsidP="003E6B2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color w:val="000000" w:themeColor="text1"/>
              </w:rPr>
              <w:t>0,5</w:t>
            </w:r>
          </w:p>
        </w:tc>
      </w:tr>
      <w:tr w:rsidR="00663FC8" w:rsidRPr="00AC3725" w14:paraId="1CE6AF28" w14:textId="77777777" w:rsidTr="003E6B2F">
        <w:trPr>
          <w:trHeight w:val="231"/>
        </w:trPr>
        <w:tc>
          <w:tcPr>
            <w:tcW w:w="5649" w:type="dxa"/>
          </w:tcPr>
          <w:p w14:paraId="46E0C5BB" w14:textId="77777777" w:rsidR="00663FC8" w:rsidRPr="00AC3725" w:rsidRDefault="00663FC8" w:rsidP="003E6B2F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color w:val="000000" w:themeColor="text1"/>
              </w:rPr>
              <w:t xml:space="preserve">Modelli di processo; sviluppo dei modelli; impiego dell’analisi dei sistemi; tecniche e metodi statistici per la validazione dei modelli </w:t>
            </w:r>
          </w:p>
        </w:tc>
        <w:tc>
          <w:tcPr>
            <w:tcW w:w="1155" w:type="dxa"/>
          </w:tcPr>
          <w:p w14:paraId="380E6FE0" w14:textId="77777777" w:rsidR="00663FC8" w:rsidRPr="00AC3725" w:rsidRDefault="00663FC8" w:rsidP="003E6B2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color w:val="000000" w:themeColor="text1"/>
              </w:rPr>
              <w:t>1,5</w:t>
            </w:r>
          </w:p>
        </w:tc>
      </w:tr>
      <w:tr w:rsidR="00663FC8" w:rsidRPr="00AC3725" w14:paraId="6FB3F1EA" w14:textId="77777777" w:rsidTr="003E6B2F">
        <w:trPr>
          <w:trHeight w:val="231"/>
        </w:trPr>
        <w:tc>
          <w:tcPr>
            <w:tcW w:w="5649" w:type="dxa"/>
          </w:tcPr>
          <w:p w14:paraId="58DA4FA5" w14:textId="4D4D4228" w:rsidR="00663FC8" w:rsidRPr="0004741A" w:rsidRDefault="00663FC8" w:rsidP="00527315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color w:val="000000" w:themeColor="text1"/>
              </w:rPr>
              <w:t>Esercitazioni</w:t>
            </w:r>
            <w:r>
              <w:rPr>
                <w:rFonts w:ascii="Times New Roman" w:hAnsi="Times New Roman"/>
                <w:color w:val="000000" w:themeColor="text1"/>
              </w:rPr>
              <w:t>: modellizzazione e simulazione dei sistemi attraverso il software STELLA</w:t>
            </w:r>
            <w:r w:rsidRPr="0004741A">
              <w:rPr>
                <w:rFonts w:ascii="Times New Roman" w:hAnsi="Times New Roman"/>
                <w:color w:val="000000" w:themeColor="text1"/>
                <w:vertAlign w:val="superscript"/>
              </w:rPr>
              <w:t>®</w:t>
            </w:r>
            <w:r w:rsidR="00527315">
              <w:rPr>
                <w:rFonts w:ascii="Times New Roman" w:hAnsi="Times New Roman"/>
                <w:color w:val="000000" w:themeColor="text1"/>
              </w:rPr>
              <w:t>; ricerca sistematica della letteratura; lavoro di gruppo</w:t>
            </w:r>
          </w:p>
        </w:tc>
        <w:tc>
          <w:tcPr>
            <w:tcW w:w="1155" w:type="dxa"/>
          </w:tcPr>
          <w:p w14:paraId="4A2E5D09" w14:textId="77777777" w:rsidR="00663FC8" w:rsidRPr="00AC3725" w:rsidRDefault="00663FC8" w:rsidP="003E6B2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C3725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</w:tbl>
    <w:p w14:paraId="6554A16E" w14:textId="77777777" w:rsidR="00663FC8" w:rsidRDefault="00663FC8" w:rsidP="00663FC8">
      <w:pPr>
        <w:keepNext/>
        <w:keepLines/>
        <w:spacing w:after="120" w:line="240" w:lineRule="auto"/>
        <w:outlineLvl w:val="2"/>
        <w:rPr>
          <w:rFonts w:ascii="Times New Roman" w:hAnsi="Times New Roman"/>
          <w:b/>
          <w:i/>
          <w:color w:val="000000" w:themeColor="text1"/>
        </w:rPr>
      </w:pPr>
    </w:p>
    <w:p w14:paraId="7AC1E9E0" w14:textId="77777777" w:rsidR="00663FC8" w:rsidRPr="00AC3725" w:rsidRDefault="00663FC8" w:rsidP="00663FC8">
      <w:pPr>
        <w:keepNext/>
        <w:keepLines/>
        <w:spacing w:after="120" w:line="240" w:lineRule="auto"/>
        <w:outlineLvl w:val="2"/>
        <w:rPr>
          <w:rFonts w:ascii="Times New Roman" w:hAnsi="Times New Roman"/>
          <w:b/>
          <w:i/>
          <w:color w:val="000000" w:themeColor="text1"/>
        </w:rPr>
      </w:pPr>
      <w:r w:rsidRPr="00AC3725">
        <w:rPr>
          <w:rFonts w:ascii="Times New Roman" w:hAnsi="Times New Roman"/>
          <w:b/>
          <w:i/>
          <w:color w:val="000000" w:themeColor="text1"/>
        </w:rPr>
        <w:t>BIBLIOGRAFIA</w:t>
      </w:r>
    </w:p>
    <w:p w14:paraId="7C362C4F" w14:textId="77777777" w:rsidR="00663FC8" w:rsidRPr="00AC3725" w:rsidRDefault="00663FC8" w:rsidP="00663FC8">
      <w:pPr>
        <w:spacing w:after="120" w:line="240" w:lineRule="auto"/>
        <w:ind w:left="284" w:hanging="284"/>
        <w:rPr>
          <w:rFonts w:ascii="Times New Roman" w:hAnsi="Times New Roman"/>
          <w:smallCaps/>
          <w:color w:val="000000" w:themeColor="text1"/>
          <w:spacing w:val="-5"/>
          <w:lang w:val="en-US"/>
        </w:rPr>
      </w:pPr>
      <w:r w:rsidRPr="00527315">
        <w:rPr>
          <w:rFonts w:ascii="Times New Roman" w:hAnsi="Times New Roman"/>
          <w:smallCaps/>
          <w:color w:val="000000" w:themeColor="text1"/>
          <w:spacing w:val="-5"/>
          <w:lang w:val="en-US"/>
        </w:rPr>
        <w:t xml:space="preserve">R. </w:t>
      </w:r>
      <w:proofErr w:type="spellStart"/>
      <w:r w:rsidRPr="00527315">
        <w:rPr>
          <w:rFonts w:ascii="Times New Roman" w:hAnsi="Times New Roman"/>
          <w:smallCaps/>
          <w:color w:val="000000" w:themeColor="text1"/>
          <w:spacing w:val="-5"/>
          <w:lang w:val="en-US"/>
        </w:rPr>
        <w:t>Rabbinge</w:t>
      </w:r>
      <w:proofErr w:type="spellEnd"/>
      <w:r w:rsidRPr="00527315">
        <w:rPr>
          <w:rFonts w:ascii="Times New Roman" w:hAnsi="Times New Roman"/>
          <w:smallCaps/>
          <w:color w:val="000000" w:themeColor="text1"/>
          <w:spacing w:val="-5"/>
          <w:lang w:val="en-US"/>
        </w:rPr>
        <w:t xml:space="preserve">, H. H. van Laar, S. A. Ward, </w:t>
      </w:r>
      <w:r w:rsidRPr="00527315">
        <w:rPr>
          <w:rFonts w:ascii="Times New Roman" w:hAnsi="Times New Roman"/>
          <w:i/>
          <w:color w:val="000000" w:themeColor="text1"/>
          <w:spacing w:val="-5"/>
          <w:lang w:val="en-US"/>
        </w:rPr>
        <w:t>Simulation and Systems Management in Crop Protection</w:t>
      </w:r>
      <w:r w:rsidRPr="00527315">
        <w:rPr>
          <w:rFonts w:ascii="Times New Roman" w:hAnsi="Times New Roman"/>
          <w:smallCaps/>
          <w:color w:val="000000" w:themeColor="text1"/>
          <w:spacing w:val="-5"/>
          <w:lang w:val="en-US"/>
        </w:rPr>
        <w:t xml:space="preserve">. </w:t>
      </w:r>
      <w:proofErr w:type="spellStart"/>
      <w:r w:rsidRPr="00527315">
        <w:rPr>
          <w:rFonts w:ascii="Times New Roman" w:hAnsi="Times New Roman"/>
          <w:smallCaps/>
          <w:color w:val="000000" w:themeColor="text1"/>
          <w:spacing w:val="-5"/>
          <w:lang w:val="en-US"/>
        </w:rPr>
        <w:t>Pudoc</w:t>
      </w:r>
      <w:proofErr w:type="spellEnd"/>
      <w:r w:rsidRPr="00527315">
        <w:rPr>
          <w:rFonts w:ascii="Times New Roman" w:hAnsi="Times New Roman"/>
          <w:smallCaps/>
          <w:color w:val="000000" w:themeColor="text1"/>
          <w:spacing w:val="-5"/>
          <w:lang w:val="en-US"/>
        </w:rPr>
        <w:t>, 1989 Vo</w:t>
      </w:r>
      <w:r w:rsidRPr="00AC3725">
        <w:rPr>
          <w:rFonts w:ascii="Times New Roman" w:hAnsi="Times New Roman"/>
          <w:smallCaps/>
          <w:color w:val="000000" w:themeColor="text1"/>
          <w:spacing w:val="-5"/>
          <w:lang w:val="en-US"/>
        </w:rPr>
        <w:t>lume 32; ISSN 0924-8439</w:t>
      </w:r>
    </w:p>
    <w:p w14:paraId="454ECF4E" w14:textId="77777777" w:rsidR="00663FC8" w:rsidRPr="00AC3725" w:rsidRDefault="00663FC8" w:rsidP="00663FC8">
      <w:pPr>
        <w:spacing w:after="120" w:line="240" w:lineRule="auto"/>
        <w:ind w:left="284" w:hanging="284"/>
        <w:rPr>
          <w:rFonts w:ascii="Times New Roman" w:hAnsi="Times New Roman"/>
          <w:color w:val="000000" w:themeColor="text1"/>
          <w:spacing w:val="-5"/>
          <w:highlight w:val="yellow"/>
          <w:lang w:val="en-GB"/>
        </w:rPr>
      </w:pPr>
      <w:r w:rsidRPr="00AC3725">
        <w:rPr>
          <w:rFonts w:ascii="Times New Roman" w:hAnsi="Times New Roman"/>
          <w:smallCaps/>
          <w:color w:val="000000" w:themeColor="text1"/>
          <w:spacing w:val="-5"/>
          <w:lang w:val="en-US"/>
        </w:rPr>
        <w:t>L.V. Madden-G. Hughes-F. van den Bosch,</w:t>
      </w:r>
      <w:r w:rsidRPr="00AC3725">
        <w:rPr>
          <w:rFonts w:ascii="Times New Roman" w:hAnsi="Times New Roman"/>
          <w:i/>
          <w:color w:val="000000" w:themeColor="text1"/>
          <w:spacing w:val="-5"/>
          <w:lang w:val="en-US"/>
        </w:rPr>
        <w:t xml:space="preserve"> The study of P</w:t>
      </w:r>
      <w:r w:rsidRPr="00AC3725">
        <w:rPr>
          <w:rFonts w:ascii="Times New Roman" w:hAnsi="Times New Roman"/>
          <w:i/>
          <w:color w:val="000000" w:themeColor="text1"/>
          <w:spacing w:val="-5"/>
          <w:lang w:val="en-GB"/>
        </w:rPr>
        <w:t>lant Disease Epidemics,</w:t>
      </w:r>
      <w:r w:rsidRPr="00AC3725">
        <w:rPr>
          <w:rFonts w:ascii="Times New Roman" w:hAnsi="Times New Roman"/>
          <w:color w:val="000000" w:themeColor="text1"/>
          <w:spacing w:val="-5"/>
          <w:lang w:val="en-GB"/>
        </w:rPr>
        <w:t xml:space="preserve"> APS Press, St. Paul, Minnesota, 2007.</w:t>
      </w:r>
    </w:p>
    <w:p w14:paraId="7B73BFDE" w14:textId="77777777" w:rsidR="00663FC8" w:rsidRPr="00AC3725" w:rsidRDefault="00663FC8" w:rsidP="00663FC8">
      <w:pPr>
        <w:spacing w:after="120" w:line="240" w:lineRule="auto"/>
        <w:rPr>
          <w:rFonts w:ascii="Times New Roman" w:hAnsi="Times New Roman"/>
          <w:color w:val="000000" w:themeColor="text1"/>
        </w:rPr>
      </w:pPr>
      <w:r w:rsidRPr="00AC3725">
        <w:rPr>
          <w:rFonts w:ascii="Times New Roman" w:hAnsi="Times New Roman"/>
          <w:color w:val="000000" w:themeColor="text1"/>
        </w:rPr>
        <w:t>Altri testi e materiale bibliografico verranno indicati durante il corso.</w:t>
      </w:r>
    </w:p>
    <w:p w14:paraId="2294B45E" w14:textId="77777777" w:rsidR="00663FC8" w:rsidRDefault="00663FC8" w:rsidP="00663FC8">
      <w:pPr>
        <w:keepNext/>
        <w:keepLines/>
        <w:spacing w:after="120" w:line="240" w:lineRule="auto"/>
        <w:outlineLvl w:val="2"/>
        <w:rPr>
          <w:rFonts w:ascii="Times New Roman" w:hAnsi="Times New Roman"/>
          <w:b/>
          <w:i/>
          <w:color w:val="000000" w:themeColor="text1"/>
        </w:rPr>
      </w:pPr>
    </w:p>
    <w:p w14:paraId="3DD8326C" w14:textId="77777777" w:rsidR="00663FC8" w:rsidRPr="00AC3725" w:rsidRDefault="00663FC8" w:rsidP="00663FC8">
      <w:pPr>
        <w:keepNext/>
        <w:keepLines/>
        <w:spacing w:after="120" w:line="240" w:lineRule="auto"/>
        <w:outlineLvl w:val="2"/>
        <w:rPr>
          <w:rFonts w:ascii="Times New Roman" w:hAnsi="Times New Roman"/>
          <w:b/>
          <w:i/>
          <w:color w:val="000000" w:themeColor="text1"/>
        </w:rPr>
      </w:pPr>
      <w:r w:rsidRPr="00AC3725">
        <w:rPr>
          <w:rFonts w:ascii="Times New Roman" w:hAnsi="Times New Roman"/>
          <w:b/>
          <w:i/>
          <w:color w:val="000000" w:themeColor="text1"/>
        </w:rPr>
        <w:t>DIDATTICA DEL CORSO</w:t>
      </w:r>
    </w:p>
    <w:p w14:paraId="2A131C86" w14:textId="77777777" w:rsidR="00663FC8" w:rsidRPr="00AC3725" w:rsidRDefault="00663FC8" w:rsidP="00663FC8">
      <w:pPr>
        <w:pStyle w:val="Paragrafoelenco"/>
        <w:numPr>
          <w:ilvl w:val="0"/>
          <w:numId w:val="2"/>
        </w:numPr>
        <w:spacing w:after="120"/>
        <w:ind w:left="426"/>
        <w:jc w:val="both"/>
        <w:rPr>
          <w:color w:val="000000" w:themeColor="text1"/>
        </w:rPr>
      </w:pPr>
      <w:r w:rsidRPr="00AC3725">
        <w:rPr>
          <w:color w:val="000000" w:themeColor="text1"/>
        </w:rPr>
        <w:t>Lezioni frontali in aula con l’ausilio di presentazioni power point e filmati, con tempo dedicato a domande e richieste di chiarimento e/o approfondimento.</w:t>
      </w:r>
    </w:p>
    <w:p w14:paraId="3A39F880" w14:textId="27EFDB5D" w:rsidR="00663FC8" w:rsidRDefault="00663FC8" w:rsidP="00663FC8">
      <w:pPr>
        <w:pStyle w:val="Paragrafoelenco"/>
        <w:numPr>
          <w:ilvl w:val="0"/>
          <w:numId w:val="2"/>
        </w:numPr>
        <w:spacing w:after="120"/>
        <w:ind w:left="426"/>
        <w:jc w:val="both"/>
        <w:rPr>
          <w:color w:val="000000" w:themeColor="text1"/>
        </w:rPr>
      </w:pPr>
      <w:r w:rsidRPr="00AC3725">
        <w:rPr>
          <w:color w:val="000000" w:themeColor="text1"/>
        </w:rPr>
        <w:lastRenderedPageBreak/>
        <w:t>Esercitazioni in aula con software per lo sviluppo di modelli matematici.</w:t>
      </w:r>
    </w:p>
    <w:p w14:paraId="37BF48AA" w14:textId="27C6C7E0" w:rsidR="00527315" w:rsidRPr="00AC3725" w:rsidRDefault="00527315" w:rsidP="00663FC8">
      <w:pPr>
        <w:pStyle w:val="Paragrafoelenco"/>
        <w:numPr>
          <w:ilvl w:val="0"/>
          <w:numId w:val="2"/>
        </w:numPr>
        <w:spacing w:after="120"/>
        <w:ind w:left="426"/>
        <w:jc w:val="both"/>
        <w:rPr>
          <w:color w:val="000000" w:themeColor="text1"/>
        </w:rPr>
      </w:pPr>
      <w:r>
        <w:rPr>
          <w:color w:val="000000" w:themeColor="text1"/>
        </w:rPr>
        <w:t>Lavoro di gruppo di approfondimento</w:t>
      </w:r>
    </w:p>
    <w:p w14:paraId="5CFF2CB3" w14:textId="77777777" w:rsidR="00663FC8" w:rsidRPr="00AC3725" w:rsidRDefault="00663FC8" w:rsidP="00663FC8">
      <w:pPr>
        <w:pStyle w:val="Paragrafoelenco"/>
        <w:numPr>
          <w:ilvl w:val="0"/>
          <w:numId w:val="2"/>
        </w:numPr>
        <w:spacing w:after="120"/>
        <w:ind w:left="426"/>
        <w:jc w:val="both"/>
        <w:rPr>
          <w:color w:val="000000" w:themeColor="text1"/>
        </w:rPr>
      </w:pPr>
      <w:r w:rsidRPr="00AC3725">
        <w:rPr>
          <w:color w:val="000000" w:themeColor="text1"/>
        </w:rPr>
        <w:t>Seminari con esperti per l’approfondimento di temi specifici di particolare attualità.</w:t>
      </w:r>
    </w:p>
    <w:p w14:paraId="4462C5F0" w14:textId="77777777" w:rsidR="00663FC8" w:rsidRPr="00AC3725" w:rsidRDefault="00663FC8" w:rsidP="00663FC8">
      <w:pPr>
        <w:keepNext/>
        <w:keepLines/>
        <w:spacing w:after="120" w:line="240" w:lineRule="auto"/>
        <w:outlineLvl w:val="2"/>
        <w:rPr>
          <w:rFonts w:ascii="Times New Roman" w:hAnsi="Times New Roman"/>
          <w:b/>
          <w:i/>
          <w:color w:val="000000" w:themeColor="text1"/>
        </w:rPr>
      </w:pPr>
      <w:r w:rsidRPr="00AC3725">
        <w:rPr>
          <w:rFonts w:ascii="Times New Roman" w:hAnsi="Times New Roman"/>
          <w:b/>
          <w:i/>
          <w:color w:val="000000" w:themeColor="text1"/>
        </w:rPr>
        <w:t>METODO E CRITERI DI VALUTAZIONE</w:t>
      </w:r>
    </w:p>
    <w:p w14:paraId="1C506C25" w14:textId="1913E613" w:rsidR="00663FC8" w:rsidRPr="00E30BBF" w:rsidRDefault="00663FC8" w:rsidP="00663FC8">
      <w:pPr>
        <w:pStyle w:val="Testo2"/>
        <w:spacing w:after="120" w:line="240" w:lineRule="auto"/>
        <w:ind w:firstLine="0"/>
        <w:rPr>
          <w:rFonts w:ascii="Times New Roman" w:hAnsi="Times New Roman"/>
          <w:noProof w:val="0"/>
          <w:color w:val="000000" w:themeColor="text1"/>
          <w:sz w:val="20"/>
        </w:rPr>
      </w:pPr>
      <w:r w:rsidRPr="00AC3725">
        <w:rPr>
          <w:rFonts w:ascii="Times New Roman" w:hAnsi="Times New Roman"/>
          <w:noProof w:val="0"/>
          <w:color w:val="000000" w:themeColor="text1"/>
          <w:sz w:val="20"/>
        </w:rPr>
        <w:t>L'esame finale cons</w:t>
      </w:r>
      <w:r w:rsidR="00527315">
        <w:rPr>
          <w:rFonts w:ascii="Times New Roman" w:hAnsi="Times New Roman"/>
          <w:noProof w:val="0"/>
          <w:color w:val="000000" w:themeColor="text1"/>
          <w:sz w:val="20"/>
        </w:rPr>
        <w:t xml:space="preserve">iste in una prova scritta </w:t>
      </w:r>
      <w:r w:rsidRPr="00AC3725">
        <w:rPr>
          <w:rFonts w:ascii="Times New Roman" w:hAnsi="Times New Roman"/>
          <w:noProof w:val="0"/>
          <w:color w:val="000000" w:themeColor="text1"/>
          <w:sz w:val="20"/>
        </w:rPr>
        <w:t xml:space="preserve">da affrontare in un massimo di 60 minuti. Le domande potranno richiedere, per esempio, risposte </w:t>
      </w:r>
      <w:r w:rsidR="00527315">
        <w:rPr>
          <w:rFonts w:ascii="Times New Roman" w:hAnsi="Times New Roman"/>
          <w:noProof w:val="0"/>
          <w:color w:val="000000" w:themeColor="text1"/>
          <w:sz w:val="20"/>
        </w:rPr>
        <w:t xml:space="preserve">aperte, </w:t>
      </w:r>
      <w:r w:rsidRPr="00AC3725">
        <w:rPr>
          <w:rFonts w:ascii="Times New Roman" w:hAnsi="Times New Roman"/>
          <w:noProof w:val="0"/>
          <w:color w:val="000000" w:themeColor="text1"/>
          <w:sz w:val="20"/>
        </w:rPr>
        <w:t xml:space="preserve">singole o multiple, l’individuazione di opzioni corrette in una lista o il loro ordinamento in base </w:t>
      </w:r>
      <w:r w:rsidR="00527315">
        <w:rPr>
          <w:rFonts w:ascii="Times New Roman" w:hAnsi="Times New Roman"/>
          <w:noProof w:val="0"/>
          <w:color w:val="000000" w:themeColor="text1"/>
          <w:sz w:val="20"/>
        </w:rPr>
        <w:t>all’importanza relativa</w:t>
      </w:r>
      <w:r w:rsidRPr="00AC3725">
        <w:rPr>
          <w:rFonts w:ascii="Times New Roman" w:hAnsi="Times New Roman"/>
          <w:noProof w:val="0"/>
          <w:color w:val="000000" w:themeColor="text1"/>
          <w:sz w:val="20"/>
        </w:rPr>
        <w:t xml:space="preserve">. </w:t>
      </w:r>
      <w:r w:rsidR="00527315">
        <w:rPr>
          <w:rFonts w:ascii="Times New Roman" w:hAnsi="Times New Roman"/>
          <w:noProof w:val="0"/>
          <w:color w:val="000000" w:themeColor="text1"/>
          <w:sz w:val="20"/>
        </w:rPr>
        <w:t>Il punteggio sarà stabilito su una scala di 30/30. I lavori di gruppo</w:t>
      </w:r>
      <w:r w:rsidR="00E30BBF">
        <w:rPr>
          <w:rFonts w:ascii="Times New Roman" w:hAnsi="Times New Roman"/>
          <w:noProof w:val="0"/>
          <w:color w:val="000000" w:themeColor="text1"/>
          <w:sz w:val="20"/>
        </w:rPr>
        <w:t>, assegnati durante il corso,</w:t>
      </w:r>
      <w:r w:rsidR="00527315">
        <w:rPr>
          <w:rFonts w:ascii="Times New Roman" w:hAnsi="Times New Roman"/>
          <w:noProof w:val="0"/>
          <w:color w:val="000000" w:themeColor="text1"/>
          <w:sz w:val="20"/>
        </w:rPr>
        <w:t xml:space="preserve"> verranno valutati dal docente e utilizzati per </w:t>
      </w:r>
      <w:r w:rsidR="00E30BBF">
        <w:rPr>
          <w:rFonts w:ascii="Times New Roman" w:hAnsi="Times New Roman"/>
          <w:noProof w:val="0"/>
          <w:color w:val="000000" w:themeColor="text1"/>
          <w:sz w:val="20"/>
        </w:rPr>
        <w:t>l’assegnazione del voto finale.</w:t>
      </w:r>
    </w:p>
    <w:p w14:paraId="545186C1" w14:textId="77777777" w:rsidR="00663FC8" w:rsidRDefault="00663FC8" w:rsidP="00663FC8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i/>
          <w:caps/>
          <w:color w:val="000000" w:themeColor="text1"/>
        </w:rPr>
      </w:pPr>
    </w:p>
    <w:p w14:paraId="56AB869C" w14:textId="77777777" w:rsidR="00663FC8" w:rsidRPr="00AC3725" w:rsidRDefault="00663FC8" w:rsidP="00663FC8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i/>
          <w:caps/>
          <w:color w:val="000000" w:themeColor="text1"/>
        </w:rPr>
      </w:pPr>
      <w:r w:rsidRPr="00AC3725">
        <w:rPr>
          <w:rFonts w:ascii="Times New Roman" w:hAnsi="Times New Roman"/>
          <w:b/>
          <w:i/>
          <w:caps/>
          <w:color w:val="000000" w:themeColor="text1"/>
        </w:rPr>
        <w:t>Avvertenze e prerequisiti</w:t>
      </w:r>
    </w:p>
    <w:p w14:paraId="0D57E91D" w14:textId="77777777" w:rsidR="00663FC8" w:rsidRPr="00AC3725" w:rsidRDefault="00663FC8" w:rsidP="00663FC8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 w:themeColor="text1"/>
        </w:rPr>
      </w:pPr>
      <w:r w:rsidRPr="00AC3725">
        <w:rPr>
          <w:rFonts w:ascii="Times New Roman" w:hAnsi="Times New Roman"/>
          <w:color w:val="000000" w:themeColor="text1"/>
        </w:rPr>
        <w:t xml:space="preserve">Gli studenti devono possedere conoscenze di patologia vegetale generale. </w:t>
      </w:r>
    </w:p>
    <w:p w14:paraId="0096BA3B" w14:textId="77777777" w:rsidR="00663FC8" w:rsidRPr="00AC3725" w:rsidRDefault="00663FC8" w:rsidP="00663FC8">
      <w:pPr>
        <w:tabs>
          <w:tab w:val="clear" w:pos="284"/>
        </w:tabs>
        <w:spacing w:after="120" w:line="240" w:lineRule="auto"/>
        <w:rPr>
          <w:rFonts w:ascii="Times New Roman" w:hAnsi="Times New Roman"/>
          <w:noProof/>
          <w:color w:val="000000" w:themeColor="text1"/>
        </w:rPr>
      </w:pPr>
      <w:r w:rsidRPr="00AC3725">
        <w:rPr>
          <w:rFonts w:ascii="Times New Roman" w:hAnsi="Times New Roman"/>
          <w:noProof/>
          <w:color w:val="000000" w:themeColor="text1"/>
        </w:rPr>
        <w:t>Il materiale didattico e eventuali ulteriori approfondimenti di argomenti saranno disponibili sulla piattaforma Blackboard.</w:t>
      </w:r>
    </w:p>
    <w:p w14:paraId="317321DB" w14:textId="77777777" w:rsidR="00663FC8" w:rsidRPr="00C7563F" w:rsidRDefault="00663FC8" w:rsidP="00663FC8">
      <w:pPr>
        <w:spacing w:after="120" w:line="240" w:lineRule="auto"/>
        <w:rPr>
          <w:bCs/>
          <w:iCs/>
        </w:rPr>
      </w:pPr>
      <w:r w:rsidRPr="00C7563F">
        <w:rPr>
          <w:bCs/>
          <w:iCs/>
        </w:rPr>
        <w:t>Nel caso in cui la situazione sanitaria relativa alla pandemia di Covid-19 non dovesse consentire la didattica in presenza, sarà garantita l’erogazione a distanza dell’insegnamento con modalità, sincrone o asincrone, che verranno comunicate in tempo utile agli studenti</w:t>
      </w:r>
    </w:p>
    <w:p w14:paraId="28E69FC9" w14:textId="77777777" w:rsidR="00663FC8" w:rsidRDefault="00663FC8" w:rsidP="00663FC8">
      <w:pPr>
        <w:pStyle w:val="Testo2"/>
        <w:keepNext/>
        <w:keepLines/>
        <w:spacing w:after="120" w:line="240" w:lineRule="auto"/>
        <w:ind w:firstLine="0"/>
        <w:outlineLvl w:val="2"/>
        <w:rPr>
          <w:rFonts w:ascii="Times New Roman" w:hAnsi="Times New Roman"/>
          <w:b/>
          <w:i/>
          <w:caps/>
          <w:noProof w:val="0"/>
          <w:sz w:val="20"/>
        </w:rPr>
      </w:pPr>
    </w:p>
    <w:p w14:paraId="328C9D1A" w14:textId="77777777" w:rsidR="00663FC8" w:rsidRPr="00AC3725" w:rsidRDefault="00663FC8" w:rsidP="00663FC8">
      <w:pPr>
        <w:pStyle w:val="Testo2"/>
        <w:keepNext/>
        <w:keepLines/>
        <w:spacing w:after="120" w:line="240" w:lineRule="auto"/>
        <w:ind w:firstLine="0"/>
        <w:outlineLvl w:val="2"/>
        <w:rPr>
          <w:rFonts w:ascii="Times New Roman" w:hAnsi="Times New Roman"/>
          <w:b/>
          <w:i/>
          <w:caps/>
          <w:noProof w:val="0"/>
          <w:sz w:val="20"/>
        </w:rPr>
      </w:pPr>
      <w:r w:rsidRPr="00AC3725">
        <w:rPr>
          <w:rFonts w:ascii="Times New Roman" w:hAnsi="Times New Roman"/>
          <w:b/>
          <w:i/>
          <w:caps/>
          <w:noProof w:val="0"/>
          <w:sz w:val="20"/>
        </w:rPr>
        <w:t xml:space="preserve">Orario e luogo di ricevimento degli studenti  </w:t>
      </w:r>
    </w:p>
    <w:p w14:paraId="5773BDAE" w14:textId="1D7A75B9" w:rsidR="00663FC8" w:rsidRPr="00AC3725" w:rsidRDefault="00663FC8" w:rsidP="00663FC8">
      <w:pPr>
        <w:pStyle w:val="Testo2"/>
        <w:spacing w:after="120" w:line="240" w:lineRule="auto"/>
        <w:ind w:firstLine="0"/>
        <w:rPr>
          <w:rFonts w:ascii="Times New Roman" w:hAnsi="Times New Roman"/>
          <w:noProof w:val="0"/>
          <w:sz w:val="20"/>
        </w:rPr>
      </w:pPr>
      <w:r>
        <w:rPr>
          <w:rFonts w:ascii="Times New Roman" w:hAnsi="Times New Roman"/>
          <w:noProof w:val="0"/>
          <w:sz w:val="20"/>
        </w:rPr>
        <w:t xml:space="preserve">La Dott.ssa </w:t>
      </w:r>
      <w:r w:rsidR="0059547A">
        <w:rPr>
          <w:rFonts w:ascii="Times New Roman" w:hAnsi="Times New Roman"/>
          <w:noProof w:val="0"/>
          <w:sz w:val="20"/>
        </w:rPr>
        <w:t>Irene Salotti</w:t>
      </w:r>
      <w:r w:rsidRPr="00AC3725">
        <w:rPr>
          <w:rFonts w:ascii="Times New Roman" w:hAnsi="Times New Roman"/>
          <w:noProof w:val="0"/>
          <w:sz w:val="20"/>
        </w:rPr>
        <w:t xml:space="preserve"> riceve gli studenti dopo le lezioni presso il DIPROVES. </w:t>
      </w:r>
      <w:r w:rsidRPr="00074369">
        <w:rPr>
          <w:rFonts w:ascii="Times New Roman" w:hAnsi="Times New Roman"/>
          <w:noProof w:val="0"/>
          <w:sz w:val="20"/>
        </w:rPr>
        <w:t>Il docente è altresì reperibile tramite i contatti disponibili (e-mail e telefono) sulla pagina personale.</w:t>
      </w:r>
    </w:p>
    <w:p w14:paraId="37F9A844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  <w:smallCaps/>
          <w:noProof/>
          <w:color w:val="000000" w:themeColor="text1"/>
        </w:rPr>
      </w:pPr>
      <w:r w:rsidRPr="00AC3725">
        <w:rPr>
          <w:rFonts w:ascii="Times New Roman" w:hAnsi="Times New Roman"/>
          <w:b/>
          <w:smallCaps/>
          <w:noProof/>
          <w:color w:val="000000" w:themeColor="text1"/>
        </w:rPr>
        <w:t xml:space="preserve">Modellistica applicata alle produzioni vegetali </w:t>
      </w:r>
    </w:p>
    <w:p w14:paraId="7FB903ED" w14:textId="77777777" w:rsidR="00F84EB9" w:rsidRDefault="00F84EB9" w:rsidP="00F84EB9">
      <w:pPr>
        <w:spacing w:after="120" w:line="240" w:lineRule="auto"/>
        <w:rPr>
          <w:rFonts w:ascii="Times New Roman" w:hAnsi="Times New Roman"/>
          <w:b/>
          <w:smallCaps/>
          <w:noProof/>
          <w:color w:val="000000" w:themeColor="text1"/>
        </w:rPr>
      </w:pPr>
    </w:p>
    <w:p w14:paraId="77D8A962" w14:textId="77777777" w:rsidR="00F84EB9" w:rsidRPr="00AC3725" w:rsidRDefault="00F84EB9" w:rsidP="00F84EB9">
      <w:pPr>
        <w:pStyle w:val="Titolo1"/>
        <w:spacing w:before="0" w:after="120" w:line="240" w:lineRule="auto"/>
        <w:rPr>
          <w:rFonts w:ascii="Times New Roman" w:hAnsi="Times New Roman" w:cs="Times New Roman"/>
          <w:b/>
          <w:smallCaps/>
          <w:noProof/>
          <w:color w:val="000000" w:themeColor="text1"/>
          <w:sz w:val="20"/>
          <w:szCs w:val="20"/>
        </w:rPr>
      </w:pPr>
      <w:r w:rsidRPr="00AC3725">
        <w:rPr>
          <w:rFonts w:ascii="Times New Roman" w:hAnsi="Times New Roman" w:cs="Times New Roman"/>
          <w:b/>
          <w:smallCaps/>
          <w:noProof/>
          <w:color w:val="000000" w:themeColor="text1"/>
          <w:sz w:val="20"/>
          <w:szCs w:val="20"/>
        </w:rPr>
        <w:t>Mod Colture erbacee</w:t>
      </w:r>
    </w:p>
    <w:p w14:paraId="4DE71268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smallCaps/>
          <w:noProof/>
          <w:color w:val="000000" w:themeColor="text1"/>
        </w:rPr>
      </w:pPr>
      <w:r w:rsidRPr="00AC3725">
        <w:rPr>
          <w:rFonts w:ascii="Times New Roman" w:hAnsi="Times New Roman"/>
          <w:smallCaps/>
          <w:noProof/>
          <w:color w:val="000000" w:themeColor="text1"/>
        </w:rPr>
        <w:t>Prof. Stefano Amaducci</w:t>
      </w:r>
    </w:p>
    <w:p w14:paraId="34B9F8B9" w14:textId="77777777" w:rsidR="00F84EB9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</w:p>
    <w:p w14:paraId="5D879BFC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  <w:r w:rsidRPr="00AC3725">
        <w:rPr>
          <w:rFonts w:ascii="Times New Roman" w:hAnsi="Times New Roman"/>
          <w:b/>
          <w:i/>
        </w:rPr>
        <w:t>OBIETTIVO DEL CORSO</w:t>
      </w:r>
    </w:p>
    <w:p w14:paraId="3677F707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</w:rPr>
        <w:t>Il corso si propone di dare agli studenti gli strumenti teorici e pratici per l’uso dei modelli di simulazione delle colture erbacee. La modellazione dei sistemi biofisici in agricoltura permette un approccio sistematico e potente per affrontare lo studio dell’</w:t>
      </w:r>
      <w:proofErr w:type="spellStart"/>
      <w:r w:rsidRPr="00AC3725">
        <w:rPr>
          <w:rFonts w:ascii="Times New Roman" w:hAnsi="Times New Roman"/>
        </w:rPr>
        <w:t>ecofisiologia</w:t>
      </w:r>
      <w:proofErr w:type="spellEnd"/>
      <w:r w:rsidRPr="00AC3725">
        <w:rPr>
          <w:rFonts w:ascii="Times New Roman" w:hAnsi="Times New Roman"/>
        </w:rPr>
        <w:t xml:space="preserve"> delle colture e per acquisire una comprensione quantitativa e meccanicistica delle relazioni e delle interazioni tra le colture e i fattori della produzione. Il corso affronta con spirito critico i fenomeni biofisici in agricoltura e gli strumenti matematici per simulare gli effetti del suolo, del meteo, della gestione agricola (scelte dell’agricoltore) e dei fattori genetici sulla produzione delle colture erbacee. Sono presentati diversi approcci per simulare la crescita e lo sviluppo delle colture, l'uso dell'acqua, l'assorbimento dei nutrienti e la dinamica del carbonio. Dopo aver fornito gli elementi di base della modellistica, il corso affronta lo studio di procedure e strumenti per il supporto alle decisioni (DSS), l’analisi di scelte agronomiche alternative e la raccolta e la gestione dei dati. Infine, utilizzando piattaforme di calcolo, saranno svolte prove pratiche di simulazione a supporto dell’agricoltura di precisione, integrando l’utilizzo dei dati satellitari e la calibrazione in tempo reale della crescita e sviluppo delle colture.</w:t>
      </w:r>
    </w:p>
    <w:p w14:paraId="334C9146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i/>
        </w:rPr>
      </w:pPr>
      <w:r w:rsidRPr="00AC3725">
        <w:rPr>
          <w:rFonts w:ascii="Times New Roman" w:hAnsi="Times New Roman"/>
          <w:i/>
        </w:rPr>
        <w:t>RISULTATI DI APPRENDIMENTO ATTESI</w:t>
      </w:r>
    </w:p>
    <w:p w14:paraId="1B6DFA15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</w:rPr>
      </w:pPr>
      <w:r w:rsidRPr="00AC3725">
        <w:rPr>
          <w:rFonts w:ascii="Times New Roman" w:hAnsi="Times New Roman"/>
          <w:b/>
        </w:rPr>
        <w:t>Conoscenza e capacità di comprendere</w:t>
      </w:r>
    </w:p>
    <w:p w14:paraId="651FAE53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</w:rPr>
        <w:lastRenderedPageBreak/>
        <w:t>Al termine del corso lo studente sarà in grado di:</w:t>
      </w:r>
    </w:p>
    <w:p w14:paraId="0B6F96EC" w14:textId="77777777" w:rsidR="00F84EB9" w:rsidRPr="00AC3725" w:rsidRDefault="00F84EB9" w:rsidP="00F84EB9">
      <w:pPr>
        <w:pStyle w:val="Paragrafoelenco"/>
        <w:numPr>
          <w:ilvl w:val="0"/>
          <w:numId w:val="3"/>
        </w:numPr>
        <w:spacing w:after="120"/>
        <w:ind w:left="426"/>
      </w:pPr>
      <w:r w:rsidRPr="00AC3725">
        <w:t>Comprendere i concetti fondamentali della simulazione della crescita e della produzione delle colture erbacee;</w:t>
      </w:r>
    </w:p>
    <w:p w14:paraId="52FD9D5F" w14:textId="77777777" w:rsidR="00F84EB9" w:rsidRPr="00AC3725" w:rsidRDefault="00F84EB9" w:rsidP="00F84EB9">
      <w:pPr>
        <w:pStyle w:val="Paragrafoelenco"/>
        <w:numPr>
          <w:ilvl w:val="0"/>
          <w:numId w:val="3"/>
        </w:numPr>
        <w:spacing w:after="120"/>
        <w:ind w:left="426"/>
      </w:pPr>
      <w:r w:rsidRPr="00AC3725">
        <w:t>Conoscere le principali funzionalità e potenzialità d’uso dei modelli in agricoltura;</w:t>
      </w:r>
    </w:p>
    <w:p w14:paraId="668B23D8" w14:textId="77777777" w:rsidR="00F84EB9" w:rsidRPr="00AC3725" w:rsidRDefault="00F84EB9" w:rsidP="00F84EB9">
      <w:pPr>
        <w:pStyle w:val="Paragrafoelenco"/>
        <w:numPr>
          <w:ilvl w:val="0"/>
          <w:numId w:val="3"/>
        </w:numPr>
        <w:spacing w:after="120"/>
        <w:ind w:left="426"/>
      </w:pPr>
      <w:r w:rsidRPr="00AC3725">
        <w:t>Conoscere e comprendere le principali variabili di stato e variabili guida dei modelli di simulazione;</w:t>
      </w:r>
    </w:p>
    <w:p w14:paraId="02EB099D" w14:textId="77777777" w:rsidR="00F84EB9" w:rsidRPr="00AC3725" w:rsidRDefault="00F84EB9" w:rsidP="00F84EB9">
      <w:pPr>
        <w:pStyle w:val="Paragrafoelenco"/>
        <w:numPr>
          <w:ilvl w:val="0"/>
          <w:numId w:val="3"/>
        </w:numPr>
        <w:spacing w:after="120"/>
        <w:ind w:left="426"/>
      </w:pPr>
      <w:r w:rsidRPr="00AC3725">
        <w:t>Conoscere il significato di calibrazione e validazione dei modelli di crescita;</w:t>
      </w:r>
    </w:p>
    <w:p w14:paraId="0DDC6DFB" w14:textId="77777777" w:rsidR="00F84EB9" w:rsidRPr="00AC3725" w:rsidRDefault="00F84EB9" w:rsidP="00F84EB9">
      <w:pPr>
        <w:pStyle w:val="Paragrafoelenco"/>
        <w:numPr>
          <w:ilvl w:val="0"/>
          <w:numId w:val="3"/>
        </w:numPr>
        <w:spacing w:after="120"/>
        <w:ind w:left="426"/>
      </w:pPr>
      <w:r w:rsidRPr="00AC3725">
        <w:t>Conoscere le principali statistiche per valutare l’affidabilità di un modello di simulazione</w:t>
      </w:r>
    </w:p>
    <w:p w14:paraId="5C73F486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</w:rPr>
      </w:pPr>
      <w:r w:rsidRPr="00AC3725">
        <w:rPr>
          <w:rFonts w:ascii="Times New Roman" w:hAnsi="Times New Roman"/>
          <w:b/>
        </w:rPr>
        <w:t>Comprensione e applicazione delle conoscenze</w:t>
      </w:r>
    </w:p>
    <w:p w14:paraId="6778AE51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</w:rPr>
        <w:t>Al termine del corso lo studente sarà in grado di:</w:t>
      </w:r>
    </w:p>
    <w:p w14:paraId="1BC43A03" w14:textId="77777777" w:rsidR="00F84EB9" w:rsidRPr="00AC3725" w:rsidRDefault="00F84EB9" w:rsidP="00F84EB9">
      <w:pPr>
        <w:pStyle w:val="Paragrafoelenco"/>
        <w:numPr>
          <w:ilvl w:val="0"/>
          <w:numId w:val="4"/>
        </w:numPr>
        <w:spacing w:after="120"/>
        <w:ind w:left="426"/>
      </w:pPr>
      <w:r w:rsidRPr="00AC3725">
        <w:t>Effettuare simulazioni con una piattaforma informatica presentata durante il corso;</w:t>
      </w:r>
    </w:p>
    <w:p w14:paraId="51F23DBC" w14:textId="77777777" w:rsidR="00F84EB9" w:rsidRPr="00AC3725" w:rsidRDefault="00F84EB9" w:rsidP="00F84EB9">
      <w:pPr>
        <w:pStyle w:val="Paragrafoelenco"/>
        <w:numPr>
          <w:ilvl w:val="0"/>
          <w:numId w:val="4"/>
        </w:numPr>
        <w:spacing w:after="120"/>
        <w:ind w:left="426"/>
      </w:pPr>
      <w:r w:rsidRPr="00AC3725">
        <w:t>Modificare i parametri di simulazione per simulare l’effetto di tecniche colturali sulla crescita e produzione delle colture;</w:t>
      </w:r>
    </w:p>
    <w:p w14:paraId="55373B6C" w14:textId="77777777" w:rsidR="00F84EB9" w:rsidRPr="00AC3725" w:rsidRDefault="00F84EB9" w:rsidP="00F84EB9">
      <w:pPr>
        <w:pStyle w:val="Paragrafoelenco"/>
        <w:numPr>
          <w:ilvl w:val="0"/>
          <w:numId w:val="4"/>
        </w:numPr>
        <w:spacing w:after="120"/>
        <w:ind w:left="426"/>
      </w:pPr>
      <w:r w:rsidRPr="00AC3725">
        <w:t>Effettuare un’analisi critica degli output di un modello di simulazione.</w:t>
      </w:r>
    </w:p>
    <w:p w14:paraId="42EF8E2D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</w:rPr>
      </w:pPr>
      <w:r w:rsidRPr="00AC3725">
        <w:rPr>
          <w:rFonts w:ascii="Times New Roman" w:hAnsi="Times New Roman"/>
          <w:b/>
        </w:rPr>
        <w:t>Autonomia di giudizio</w:t>
      </w:r>
    </w:p>
    <w:p w14:paraId="7B2E3C6B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</w:rPr>
        <w:t>Al termine del corso lo studente sarà in grado di:</w:t>
      </w:r>
    </w:p>
    <w:p w14:paraId="37D0E08A" w14:textId="77777777" w:rsidR="00F84EB9" w:rsidRPr="00AC3725" w:rsidRDefault="00F84EB9" w:rsidP="00F84EB9">
      <w:pPr>
        <w:pStyle w:val="Paragrafoelenco"/>
        <w:numPr>
          <w:ilvl w:val="0"/>
          <w:numId w:val="5"/>
        </w:numPr>
        <w:spacing w:after="120"/>
        <w:ind w:left="426"/>
      </w:pPr>
      <w:r w:rsidRPr="00AC3725">
        <w:t>Valutare le problematiche e le potenzialità relative all’uso dei modelli di simulazione per la gestione delle colture erbacee;</w:t>
      </w:r>
    </w:p>
    <w:p w14:paraId="6342D7C9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</w:rPr>
      </w:pPr>
      <w:r w:rsidRPr="00AC3725">
        <w:rPr>
          <w:rFonts w:ascii="Times New Roman" w:hAnsi="Times New Roman"/>
          <w:b/>
        </w:rPr>
        <w:t>Capacità comunicative</w:t>
      </w:r>
    </w:p>
    <w:p w14:paraId="165D2911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</w:rPr>
        <w:t>Al termine del corso lo studente sarà in grado di:</w:t>
      </w:r>
    </w:p>
    <w:p w14:paraId="0EFD2BFF" w14:textId="77777777" w:rsidR="00F84EB9" w:rsidRDefault="00F84EB9" w:rsidP="00F84EB9">
      <w:pPr>
        <w:pStyle w:val="Paragrafoelenco"/>
        <w:numPr>
          <w:ilvl w:val="0"/>
          <w:numId w:val="6"/>
        </w:numPr>
        <w:spacing w:after="120"/>
        <w:ind w:left="426"/>
      </w:pPr>
      <w:r w:rsidRPr="00AC3725">
        <w:t xml:space="preserve">Utilizzare in modo appropriato il linguaggio scientifico ed il lessico specifico relativo alle simulazioni matematiche delle coltivazioni erbacee. </w:t>
      </w:r>
    </w:p>
    <w:p w14:paraId="218D9FAB" w14:textId="77777777" w:rsidR="00F84EB9" w:rsidRPr="00AC3725" w:rsidRDefault="00F84EB9" w:rsidP="00F84EB9">
      <w:pPr>
        <w:pStyle w:val="Paragrafoelenco"/>
        <w:numPr>
          <w:ilvl w:val="0"/>
          <w:numId w:val="6"/>
        </w:numPr>
        <w:spacing w:after="120"/>
        <w:ind w:left="426"/>
      </w:pPr>
      <w:r w:rsidRPr="00AC3725">
        <w:t>Affrontare discussioni tecniche relative simulazione delle colture erbacee.</w:t>
      </w:r>
    </w:p>
    <w:p w14:paraId="51332847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</w:rPr>
      </w:pPr>
      <w:r w:rsidRPr="00AC3725">
        <w:rPr>
          <w:rFonts w:ascii="Times New Roman" w:hAnsi="Times New Roman"/>
          <w:b/>
        </w:rPr>
        <w:t xml:space="preserve">Capacità di apprendimento  </w:t>
      </w:r>
    </w:p>
    <w:p w14:paraId="329D1EBC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</w:rPr>
        <w:t>Al termine del corso lo studente sarà in grado di:</w:t>
      </w:r>
    </w:p>
    <w:p w14:paraId="50B0DE33" w14:textId="77777777" w:rsidR="00F84EB9" w:rsidRPr="00AC3725" w:rsidRDefault="00F84EB9" w:rsidP="00F84EB9">
      <w:pPr>
        <w:pStyle w:val="Paragrafoelenco"/>
        <w:numPr>
          <w:ilvl w:val="0"/>
          <w:numId w:val="8"/>
        </w:numPr>
        <w:spacing w:after="120"/>
        <w:ind w:left="426"/>
      </w:pPr>
      <w:r w:rsidRPr="00AC3725">
        <w:t>Estendere le conoscenze acquisite sulla simulazione delle colture erbacee, attraverso la consultazione di testi dedicati, riviste scientifiche, anche al di là degli aspetti affrontati a lezione</w:t>
      </w:r>
      <w:r>
        <w:t>.</w:t>
      </w:r>
    </w:p>
    <w:p w14:paraId="2C492471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</w:p>
    <w:p w14:paraId="0D07DBB2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  <w:r w:rsidRPr="00AC3725">
        <w:rPr>
          <w:rFonts w:ascii="Times New Roman" w:hAnsi="Times New Roman"/>
          <w:b/>
          <w:i/>
        </w:rPr>
        <w:t>PROGRAMMA DEL CORSO</w:t>
      </w:r>
    </w:p>
    <w:tbl>
      <w:tblPr>
        <w:tblW w:w="6915" w:type="dxa"/>
        <w:tblInd w:w="-109" w:type="dxa"/>
        <w:tblLook w:val="0000" w:firstRow="0" w:lastRow="0" w:firstColumn="0" w:lastColumn="0" w:noHBand="0" w:noVBand="0"/>
      </w:tblPr>
      <w:tblGrid>
        <w:gridCol w:w="5745"/>
        <w:gridCol w:w="1170"/>
      </w:tblGrid>
      <w:tr w:rsidR="00F84EB9" w:rsidRPr="00AC3725" w14:paraId="470DA8CF" w14:textId="77777777" w:rsidTr="000008A2">
        <w:tc>
          <w:tcPr>
            <w:tcW w:w="5745" w:type="dxa"/>
            <w:tcBorders>
              <w:top w:val="single" w:sz="4" w:space="0" w:color="000000"/>
              <w:bottom w:val="single" w:sz="4" w:space="0" w:color="000000"/>
            </w:tcBorders>
          </w:tcPr>
          <w:p w14:paraId="0183EA93" w14:textId="77777777" w:rsidR="00F84EB9" w:rsidRPr="00AC3725" w:rsidRDefault="00F84EB9" w:rsidP="000008A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3CCAB1A4" w14:textId="77777777" w:rsidR="00F84EB9" w:rsidRPr="00AC3725" w:rsidRDefault="00F84EB9" w:rsidP="000008A2">
            <w:pPr>
              <w:spacing w:line="240" w:lineRule="auto"/>
              <w:rPr>
                <w:rFonts w:ascii="Times New Roman" w:hAnsi="Times New Roman"/>
              </w:rPr>
            </w:pPr>
            <w:r w:rsidRPr="00AC3725">
              <w:rPr>
                <w:rFonts w:ascii="Times New Roman" w:hAnsi="Times New Roman"/>
              </w:rPr>
              <w:t>CFU</w:t>
            </w:r>
          </w:p>
        </w:tc>
      </w:tr>
      <w:tr w:rsidR="00F84EB9" w:rsidRPr="00AC3725" w14:paraId="454093C6" w14:textId="77777777" w:rsidTr="000008A2">
        <w:tc>
          <w:tcPr>
            <w:tcW w:w="5745" w:type="dxa"/>
            <w:tcBorders>
              <w:top w:val="single" w:sz="4" w:space="0" w:color="000000"/>
              <w:bottom w:val="single" w:sz="4" w:space="0" w:color="000000"/>
            </w:tcBorders>
          </w:tcPr>
          <w:p w14:paraId="7211F665" w14:textId="77777777" w:rsidR="00F84EB9" w:rsidRPr="00AC3725" w:rsidRDefault="00F84EB9" w:rsidP="000008A2">
            <w:pPr>
              <w:spacing w:line="240" w:lineRule="auto"/>
              <w:rPr>
                <w:rFonts w:ascii="Times New Roman" w:hAnsi="Times New Roman"/>
              </w:rPr>
            </w:pPr>
            <w:r w:rsidRPr="00AC3725">
              <w:rPr>
                <w:rFonts w:ascii="Times New Roman" w:hAnsi="Times New Roman"/>
              </w:rPr>
              <w:t>Introduzione al corso.</w:t>
            </w:r>
          </w:p>
          <w:p w14:paraId="362681CB" w14:textId="77777777" w:rsidR="00F84EB9" w:rsidRPr="00AC3725" w:rsidRDefault="00F84EB9" w:rsidP="000008A2">
            <w:pPr>
              <w:spacing w:line="240" w:lineRule="auto"/>
              <w:rPr>
                <w:rFonts w:ascii="Times New Roman" w:hAnsi="Times New Roman"/>
              </w:rPr>
            </w:pPr>
            <w:r w:rsidRPr="00AC3725">
              <w:rPr>
                <w:rFonts w:ascii="Times New Roman" w:hAnsi="Times New Roman"/>
              </w:rPr>
              <w:t>L’importanza dei modelli in agricoltura</w:t>
            </w:r>
          </w:p>
          <w:p w14:paraId="7E4E2162" w14:textId="77777777" w:rsidR="00F84EB9" w:rsidRDefault="00F84EB9" w:rsidP="000008A2">
            <w:pPr>
              <w:spacing w:line="240" w:lineRule="auto"/>
              <w:rPr>
                <w:rFonts w:ascii="Times New Roman" w:hAnsi="Times New Roman"/>
              </w:rPr>
            </w:pPr>
            <w:r w:rsidRPr="00244629">
              <w:rPr>
                <w:rFonts w:ascii="Times New Roman" w:hAnsi="Times New Roman"/>
                <w:b/>
                <w:bCs/>
              </w:rPr>
              <w:t>Concetti di base</w:t>
            </w:r>
          </w:p>
          <w:p w14:paraId="1663A83C" w14:textId="77777777" w:rsidR="00F84EB9" w:rsidRPr="0041675F" w:rsidRDefault="00F84EB9" w:rsidP="00F84EB9">
            <w:pPr>
              <w:pStyle w:val="Paragrafoelenco"/>
              <w:numPr>
                <w:ilvl w:val="0"/>
                <w:numId w:val="8"/>
              </w:numPr>
            </w:pPr>
            <w:r w:rsidRPr="0041675F">
              <w:t>Cosa è un modello: definizioni, tipologie e scopi</w:t>
            </w:r>
          </w:p>
          <w:p w14:paraId="0839D48D" w14:textId="77777777" w:rsidR="00F84EB9" w:rsidRDefault="00F84EB9" w:rsidP="00F84EB9">
            <w:pPr>
              <w:pStyle w:val="Paragrafoelenco"/>
              <w:numPr>
                <w:ilvl w:val="0"/>
                <w:numId w:val="8"/>
              </w:numPr>
            </w:pPr>
            <w:r w:rsidRPr="004841DC">
              <w:t>Variabili di stato, variabili guida, parametri e output di un modello</w:t>
            </w:r>
          </w:p>
          <w:p w14:paraId="2D9BD507" w14:textId="77777777" w:rsidR="00F84EB9" w:rsidRPr="00AC3725" w:rsidRDefault="00F84EB9" w:rsidP="00F84EB9">
            <w:pPr>
              <w:pStyle w:val="Paragrafoelenco"/>
              <w:numPr>
                <w:ilvl w:val="0"/>
                <w:numId w:val="8"/>
              </w:numPr>
            </w:pPr>
            <w:r w:rsidRPr="004841DC">
              <w:t>Panoramica sull’utilizzo dei modelli per la gestione, la previsione e l'analisi in ambito agricolo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4E484309" w14:textId="77777777" w:rsidR="00F84EB9" w:rsidRPr="00AC3725" w:rsidRDefault="00F84EB9" w:rsidP="000008A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</w:t>
            </w:r>
          </w:p>
        </w:tc>
      </w:tr>
      <w:tr w:rsidR="00F84EB9" w:rsidRPr="00AC3725" w14:paraId="1EB50C08" w14:textId="77777777" w:rsidTr="000008A2">
        <w:tc>
          <w:tcPr>
            <w:tcW w:w="5745" w:type="dxa"/>
            <w:tcBorders>
              <w:top w:val="single" w:sz="4" w:space="0" w:color="000000"/>
              <w:bottom w:val="single" w:sz="4" w:space="0" w:color="000000"/>
            </w:tcBorders>
          </w:tcPr>
          <w:p w14:paraId="5971F529" w14:textId="77777777" w:rsidR="00F84EB9" w:rsidRDefault="00F84EB9" w:rsidP="000008A2">
            <w:pPr>
              <w:spacing w:line="240" w:lineRule="auto"/>
              <w:rPr>
                <w:rFonts w:ascii="Times New Roman" w:hAnsi="Times New Roman"/>
              </w:rPr>
            </w:pPr>
            <w:r w:rsidRPr="00244629">
              <w:rPr>
                <w:rFonts w:ascii="Times New Roman" w:hAnsi="Times New Roman"/>
                <w:b/>
                <w:bCs/>
              </w:rPr>
              <w:t xml:space="preserve">Processi </w:t>
            </w:r>
            <w:r>
              <w:rPr>
                <w:rFonts w:ascii="Times New Roman" w:hAnsi="Times New Roman"/>
                <w:b/>
                <w:bCs/>
              </w:rPr>
              <w:t>e</w:t>
            </w:r>
            <w:r w:rsidRPr="00244629">
              <w:rPr>
                <w:rFonts w:ascii="Times New Roman" w:hAnsi="Times New Roman"/>
                <w:b/>
                <w:bCs/>
              </w:rPr>
              <w:t xml:space="preserve">co-fisiologici, </w:t>
            </w:r>
            <w:r>
              <w:rPr>
                <w:rFonts w:ascii="Times New Roman" w:hAnsi="Times New Roman"/>
                <w:b/>
                <w:bCs/>
              </w:rPr>
              <w:t>b</w:t>
            </w:r>
            <w:r w:rsidRPr="00244629">
              <w:rPr>
                <w:rFonts w:ascii="Times New Roman" w:hAnsi="Times New Roman"/>
                <w:b/>
                <w:bCs/>
              </w:rPr>
              <w:t xml:space="preserve">ilanci e </w:t>
            </w:r>
            <w:r>
              <w:rPr>
                <w:rFonts w:ascii="Times New Roman" w:hAnsi="Times New Roman"/>
                <w:b/>
                <w:bCs/>
              </w:rPr>
              <w:t>s</w:t>
            </w:r>
            <w:r w:rsidRPr="00244629">
              <w:rPr>
                <w:rFonts w:ascii="Times New Roman" w:hAnsi="Times New Roman"/>
                <w:b/>
                <w:bCs/>
              </w:rPr>
              <w:t>imulazioni</w:t>
            </w:r>
          </w:p>
          <w:p w14:paraId="03D704C2" w14:textId="77777777" w:rsidR="00F84EB9" w:rsidRDefault="00F84EB9" w:rsidP="00F84EB9">
            <w:pPr>
              <w:pStyle w:val="Paragrafoelenco"/>
              <w:numPr>
                <w:ilvl w:val="0"/>
                <w:numId w:val="16"/>
              </w:numPr>
            </w:pPr>
            <w:r w:rsidRPr="009D787A">
              <w:t>Bilancio</w:t>
            </w:r>
            <w:r w:rsidRPr="00244629">
              <w:t xml:space="preserve"> radiativo ed energetico a livello della coltura: componenti e ruolo nei processi fisiologici.</w:t>
            </w:r>
          </w:p>
          <w:p w14:paraId="6ADE384D" w14:textId="77777777" w:rsidR="00F84EB9" w:rsidRPr="00A72562" w:rsidRDefault="00F84EB9" w:rsidP="00F84EB9">
            <w:pPr>
              <w:pStyle w:val="Paragrafoelenco"/>
              <w:numPr>
                <w:ilvl w:val="0"/>
                <w:numId w:val="16"/>
              </w:numPr>
            </w:pPr>
            <w:r w:rsidRPr="00244629">
              <w:t xml:space="preserve">Intercettazione della luce, fotosintesi ed efficienza d'uso della radiazione (RUE): Stima della produzione giornaliera di biomassa </w:t>
            </w:r>
            <w:r>
              <w:t>considerando l’intercettazione della radiazione</w:t>
            </w:r>
            <w:r w:rsidRPr="00244629">
              <w:t>, RUE e fattori di correzione termica.</w:t>
            </w:r>
          </w:p>
          <w:p w14:paraId="6A22DA28" w14:textId="77777777" w:rsidR="00F84EB9" w:rsidRPr="00D20ACC" w:rsidRDefault="00F84EB9" w:rsidP="00F84EB9">
            <w:pPr>
              <w:pStyle w:val="Paragrafoelenco"/>
              <w:numPr>
                <w:ilvl w:val="0"/>
                <w:numId w:val="16"/>
              </w:numPr>
            </w:pPr>
            <w:r w:rsidRPr="00244629">
              <w:lastRenderedPageBreak/>
              <w:t xml:space="preserve">Dinamica dell’acqua nel sistema suolo-pianta-atmosfera: modellizzazione flussi idrici, assorbimento radicale, traspirazione, </w:t>
            </w:r>
            <w:r>
              <w:t xml:space="preserve">e stima della </w:t>
            </w:r>
            <w:r w:rsidRPr="00244629">
              <w:t xml:space="preserve">risposta </w:t>
            </w:r>
            <w:r>
              <w:t xml:space="preserve">delle colture </w:t>
            </w:r>
            <w:r w:rsidRPr="00244629">
              <w:t>a stress idrico.</w:t>
            </w:r>
            <w:r>
              <w:t xml:space="preserve"> </w:t>
            </w:r>
            <w:r w:rsidRPr="00244629">
              <w:t>Calcolo semplificato del bilancio idrico del suolo e dei fattori di stress da dati pedoclimatici e colturali.</w:t>
            </w:r>
          </w:p>
          <w:p w14:paraId="561817DB" w14:textId="77777777" w:rsidR="00F84EB9" w:rsidRPr="00244629" w:rsidRDefault="00F84EB9" w:rsidP="00F84EB9">
            <w:pPr>
              <w:pStyle w:val="Paragrafoelenco"/>
              <w:numPr>
                <w:ilvl w:val="0"/>
                <w:numId w:val="16"/>
              </w:numPr>
            </w:pPr>
            <w:r w:rsidRPr="00244629">
              <w:t>Dinamiche dell’azoto e del carbonio nel suolo e impatto sulle colture: cicli biogeochimici, modellizzazione N e C, effetto su nutrizione e crescita.</w:t>
            </w:r>
            <w:r>
              <w:t xml:space="preserve"> </w:t>
            </w:r>
            <w:r w:rsidRPr="00244629">
              <w:t>Stima della domanda colturale di N e bilancio semplificato. Calcolo domanda giornaliera N, stima mineralizzazione e perdite N.</w:t>
            </w:r>
          </w:p>
          <w:p w14:paraId="755818E7" w14:textId="77777777" w:rsidR="00F84EB9" w:rsidRPr="00AC3725" w:rsidRDefault="00F84EB9" w:rsidP="000008A2"/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4FC048C8" w14:textId="77777777" w:rsidR="00F84EB9" w:rsidRPr="00AC3725" w:rsidRDefault="00F84EB9" w:rsidP="000008A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2.5</w:t>
            </w:r>
          </w:p>
        </w:tc>
      </w:tr>
      <w:tr w:rsidR="00F84EB9" w:rsidRPr="00AC3725" w14:paraId="41D7A787" w14:textId="77777777" w:rsidTr="000008A2">
        <w:tc>
          <w:tcPr>
            <w:tcW w:w="5745" w:type="dxa"/>
            <w:tcBorders>
              <w:top w:val="single" w:sz="4" w:space="0" w:color="000000"/>
              <w:bottom w:val="single" w:sz="4" w:space="0" w:color="000000"/>
            </w:tcBorders>
          </w:tcPr>
          <w:p w14:paraId="229B4D8C" w14:textId="77777777" w:rsidR="00F84EB9" w:rsidRPr="009D787A" w:rsidRDefault="00F84EB9" w:rsidP="000008A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3AFAC801" w14:textId="77777777" w:rsidR="00F84EB9" w:rsidRDefault="00F84EB9" w:rsidP="000008A2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0942C5BB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</w:p>
    <w:p w14:paraId="61A848AF" w14:textId="77777777" w:rsidR="00F84EB9" w:rsidRPr="00AC3725" w:rsidRDefault="00F84EB9" w:rsidP="00F84EB9">
      <w:pPr>
        <w:keepNext/>
        <w:spacing w:after="120" w:line="240" w:lineRule="auto"/>
        <w:rPr>
          <w:rFonts w:ascii="Times New Roman" w:hAnsi="Times New Roman"/>
          <w:b/>
          <w:i/>
        </w:rPr>
      </w:pPr>
      <w:r w:rsidRPr="00AC3725">
        <w:rPr>
          <w:rFonts w:ascii="Times New Roman" w:hAnsi="Times New Roman"/>
          <w:b/>
          <w:i/>
        </w:rPr>
        <w:t>BIBLIOGRAFIA</w:t>
      </w:r>
    </w:p>
    <w:p w14:paraId="0FF952CB" w14:textId="77777777" w:rsidR="00F84EB9" w:rsidRPr="008E7D37" w:rsidRDefault="00F84EB9" w:rsidP="00F84EB9">
      <w:pPr>
        <w:pStyle w:val="Corpotesto"/>
        <w:spacing w:after="120" w:line="240" w:lineRule="auto"/>
        <w:ind w:left="284" w:hanging="284"/>
        <w:rPr>
          <w:rFonts w:ascii="Times New Roman" w:hAnsi="Times New Roman" w:cs="Times New Roman"/>
          <w:sz w:val="20"/>
        </w:rPr>
      </w:pPr>
      <w:r w:rsidRPr="00170473">
        <w:rPr>
          <w:rFonts w:ascii="Times New Roman" w:hAnsi="Times New Roman" w:cs="Times New Roman"/>
          <w:sz w:val="20"/>
          <w:lang w:val="en-GB"/>
        </w:rPr>
        <w:t xml:space="preserve">Afshin Soltani &amp;Thomas R. Sinclair. </w:t>
      </w:r>
      <w:proofErr w:type="spellStart"/>
      <w:r w:rsidRPr="00170473">
        <w:rPr>
          <w:rFonts w:ascii="Times New Roman" w:hAnsi="Times New Roman" w:cs="Times New Roman"/>
          <w:sz w:val="20"/>
          <w:lang w:val="en-GB"/>
        </w:rPr>
        <w:t>Modeling</w:t>
      </w:r>
      <w:proofErr w:type="spellEnd"/>
      <w:r w:rsidRPr="00170473">
        <w:rPr>
          <w:rFonts w:ascii="Times New Roman" w:hAnsi="Times New Roman" w:cs="Times New Roman"/>
          <w:sz w:val="20"/>
          <w:lang w:val="en-GB"/>
        </w:rPr>
        <w:t xml:space="preserve"> physiology of crop development, growth and yield. </w:t>
      </w:r>
      <w:r>
        <w:rPr>
          <w:rFonts w:ascii="Times New Roman" w:hAnsi="Times New Roman" w:cs="Times New Roman"/>
          <w:sz w:val="20"/>
        </w:rPr>
        <w:t>CAB International 2012</w:t>
      </w:r>
    </w:p>
    <w:p w14:paraId="6AE9FAD4" w14:textId="77777777" w:rsidR="00F84EB9" w:rsidRPr="00AC3725" w:rsidRDefault="00F84EB9" w:rsidP="00F84EB9">
      <w:pPr>
        <w:tabs>
          <w:tab w:val="left" w:pos="708"/>
        </w:tabs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</w:rPr>
        <w:t xml:space="preserve"> Ulteriori materiali di studio e approfondimento, assieme alle slides presentate a lezione, saranno forniti durante il corso.</w:t>
      </w:r>
    </w:p>
    <w:p w14:paraId="2D4882FD" w14:textId="77777777" w:rsidR="00F84EB9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</w:p>
    <w:p w14:paraId="51D5F402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  <w:r w:rsidRPr="00AC3725">
        <w:rPr>
          <w:rFonts w:ascii="Times New Roman" w:hAnsi="Times New Roman"/>
          <w:b/>
          <w:i/>
        </w:rPr>
        <w:t>DIDATTICA DEL CORSO</w:t>
      </w:r>
    </w:p>
    <w:p w14:paraId="17FED13D" w14:textId="77777777" w:rsidR="00F84EB9" w:rsidRPr="00AC3725" w:rsidRDefault="00F84EB9" w:rsidP="00F84EB9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 w:rsidRPr="00AC3725">
        <w:rPr>
          <w:rFonts w:ascii="Times New Roman" w:hAnsi="Times New Roman"/>
          <w:sz w:val="20"/>
        </w:rPr>
        <w:t xml:space="preserve">Il corso è costituito da lezioni frontali, tenute in aula, in cui saranno </w:t>
      </w:r>
      <w:r>
        <w:rPr>
          <w:rFonts w:ascii="Times New Roman" w:hAnsi="Times New Roman"/>
          <w:sz w:val="20"/>
        </w:rPr>
        <w:t>presentati</w:t>
      </w:r>
      <w:r w:rsidRPr="00AC3725">
        <w:rPr>
          <w:rFonts w:ascii="Times New Roman" w:hAnsi="Times New Roman"/>
          <w:sz w:val="20"/>
        </w:rPr>
        <w:t xml:space="preserve"> i temi principali del corso</w:t>
      </w:r>
      <w:r>
        <w:rPr>
          <w:rFonts w:ascii="Times New Roman" w:hAnsi="Times New Roman"/>
          <w:sz w:val="20"/>
        </w:rPr>
        <w:t xml:space="preserve"> affrontando prima gli aspetti teorici e poi, per ogni argomento, saranno risolti degli esercizi grazie all’utilizzo di </w:t>
      </w:r>
      <w:r w:rsidRPr="00AC3725">
        <w:rPr>
          <w:rFonts w:ascii="Times New Roman" w:hAnsi="Times New Roman"/>
          <w:sz w:val="20"/>
        </w:rPr>
        <w:t>strumenti informatici per la simulazione della crescita e della produzione delle principali specie erbacee di interesse agrario.</w:t>
      </w:r>
    </w:p>
    <w:p w14:paraId="25ADC2D7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</w:rPr>
        <w:t>Le lezioni si terranno con il supporto di presentazioni in power point fornite agli studenti prima della lezione;</w:t>
      </w:r>
    </w:p>
    <w:p w14:paraId="161875FE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</w:rPr>
        <w:t xml:space="preserve">Alla fine di ogni argomento del corso verranno proposti </w:t>
      </w:r>
      <w:r>
        <w:rPr>
          <w:rFonts w:ascii="Times New Roman" w:hAnsi="Times New Roman"/>
        </w:rPr>
        <w:t>esercizi e</w:t>
      </w:r>
      <w:r w:rsidRPr="00AC3725">
        <w:rPr>
          <w:rFonts w:ascii="Times New Roman" w:hAnsi="Times New Roman"/>
        </w:rPr>
        <w:t xml:space="preserve"> domande esemplificativi della prova d’esame.</w:t>
      </w:r>
    </w:p>
    <w:p w14:paraId="43735A7A" w14:textId="77777777" w:rsidR="00F84EB9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</w:p>
    <w:p w14:paraId="3B62E5EB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  <w:r w:rsidRPr="00AC3725">
        <w:rPr>
          <w:rFonts w:ascii="Times New Roman" w:hAnsi="Times New Roman"/>
          <w:b/>
          <w:i/>
        </w:rPr>
        <w:t>METODO DI VALUTAZIONE</w:t>
      </w:r>
    </w:p>
    <w:p w14:paraId="5C1B3BEA" w14:textId="77777777" w:rsidR="00F84EB9" w:rsidRPr="00AC3725" w:rsidRDefault="00F84EB9" w:rsidP="00F84EB9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La v</w:t>
      </w:r>
      <w:r w:rsidRPr="00AC3725">
        <w:rPr>
          <w:rFonts w:ascii="Times New Roman" w:hAnsi="Times New Roman"/>
          <w:sz w:val="20"/>
        </w:rPr>
        <w:t xml:space="preserve">alutazione finale </w:t>
      </w:r>
      <w:r>
        <w:rPr>
          <w:rFonts w:ascii="Times New Roman" w:hAnsi="Times New Roman"/>
          <w:sz w:val="20"/>
        </w:rPr>
        <w:t xml:space="preserve">consiste in una </w:t>
      </w:r>
      <w:r w:rsidRPr="00AC3725">
        <w:rPr>
          <w:rFonts w:ascii="Times New Roman" w:hAnsi="Times New Roman"/>
          <w:sz w:val="20"/>
        </w:rPr>
        <w:t xml:space="preserve">prova pratica di utilizzo di strumenti informatici </w:t>
      </w:r>
      <w:r>
        <w:rPr>
          <w:rFonts w:ascii="Times New Roman" w:hAnsi="Times New Roman"/>
          <w:sz w:val="20"/>
        </w:rPr>
        <w:t>per la simulazione della crescita delle colture oltre a domande teoriche scritte</w:t>
      </w:r>
      <w:r w:rsidRPr="00AC3725">
        <w:rPr>
          <w:rFonts w:ascii="Times New Roman" w:hAnsi="Times New Roman"/>
          <w:sz w:val="20"/>
        </w:rPr>
        <w:t>.</w:t>
      </w:r>
    </w:p>
    <w:p w14:paraId="1BD66E28" w14:textId="77777777" w:rsidR="00F84EB9" w:rsidRPr="00AC3725" w:rsidRDefault="00F84EB9" w:rsidP="00F84EB9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L’esercizio al computer sulla simulazione della crescita dell colture attribuisce una punteggio massimo di 10 punti, le domande teoriche saranno 10 a scelta multipla, un punto a domanda, oltre a una domanda aperta da 10 punti.</w:t>
      </w:r>
    </w:p>
    <w:p w14:paraId="0C4CA876" w14:textId="77777777" w:rsidR="00F84EB9" w:rsidRPr="00AC3725" w:rsidRDefault="00F84EB9" w:rsidP="00F84EB9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 w:rsidRPr="00AC3725">
        <w:rPr>
          <w:rFonts w:ascii="Times New Roman" w:hAnsi="Times New Roman"/>
          <w:sz w:val="20"/>
        </w:rPr>
        <w:t>L’esame è volto a valutare innanzitutto capacità di ragionamento e rigore analitico sui temi oggetto del corso, nonché proprietà di linguaggio e abilità comunicative.</w:t>
      </w:r>
    </w:p>
    <w:p w14:paraId="73E7659F" w14:textId="77777777" w:rsidR="00F84EB9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</w:p>
    <w:p w14:paraId="0F326BCB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  <w:r w:rsidRPr="00AC3725">
        <w:rPr>
          <w:rFonts w:ascii="Times New Roman" w:hAnsi="Times New Roman"/>
          <w:b/>
          <w:i/>
        </w:rPr>
        <w:t>AVVERTENZE E PREREQUISITI</w:t>
      </w:r>
    </w:p>
    <w:p w14:paraId="1C5DF4EF" w14:textId="77777777" w:rsidR="00F84EB9" w:rsidRDefault="00F84EB9" w:rsidP="00F84EB9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-</w:t>
      </w:r>
    </w:p>
    <w:p w14:paraId="5B8A326A" w14:textId="77777777" w:rsidR="00F84EB9" w:rsidRDefault="00F84EB9" w:rsidP="00F84EB9">
      <w:pPr>
        <w:pStyle w:val="Testo2"/>
        <w:spacing w:after="120" w:line="240" w:lineRule="auto"/>
        <w:ind w:firstLine="0"/>
        <w:rPr>
          <w:rFonts w:ascii="Times New Roman" w:hAnsi="Times New Roman"/>
          <w:sz w:val="20"/>
        </w:rPr>
      </w:pPr>
    </w:p>
    <w:p w14:paraId="5FBCF22F" w14:textId="77777777" w:rsidR="00F84EB9" w:rsidRPr="00B74051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  <w:r w:rsidRPr="00B74051">
        <w:rPr>
          <w:rFonts w:ascii="Times New Roman" w:hAnsi="Times New Roman"/>
          <w:b/>
          <w:i/>
        </w:rPr>
        <w:t>ORARIO E LUOGO DI RICEVIMENTO DEGLI STUDENTI</w:t>
      </w:r>
    </w:p>
    <w:p w14:paraId="6EA3E191" w14:textId="77777777" w:rsidR="00F84EB9" w:rsidRPr="00AC3725" w:rsidRDefault="00F84EB9" w:rsidP="00F84EB9">
      <w:pPr>
        <w:pStyle w:val="Testo2"/>
        <w:spacing w:after="120" w:line="240" w:lineRule="auto"/>
        <w:ind w:firstLine="0"/>
        <w:jc w:val="left"/>
        <w:rPr>
          <w:rFonts w:ascii="Times New Roman" w:hAnsi="Times New Roman"/>
          <w:sz w:val="20"/>
        </w:rPr>
      </w:pPr>
      <w:r w:rsidRPr="00AC3725">
        <w:rPr>
          <w:rFonts w:ascii="Times New Roman" w:hAnsi="Times New Roman"/>
          <w:sz w:val="20"/>
        </w:rPr>
        <w:t>Il Prof. Stefano Amaducci riceve gli studenti tutti i giorni, previo appuntamento richiesto per email, presso il Dipartimento di Produzioni Vegetali Sostenibili.</w:t>
      </w:r>
    </w:p>
    <w:p w14:paraId="2011787B" w14:textId="77777777" w:rsidR="00F84EB9" w:rsidRPr="00AC3725" w:rsidRDefault="00F84EB9" w:rsidP="00F84EB9">
      <w:pPr>
        <w:pStyle w:val="Testo2"/>
        <w:spacing w:after="120" w:line="240" w:lineRule="auto"/>
        <w:rPr>
          <w:rFonts w:ascii="Times New Roman" w:hAnsi="Times New Roman"/>
          <w:sz w:val="20"/>
        </w:rPr>
      </w:pPr>
    </w:p>
    <w:p w14:paraId="5947C373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</w:rPr>
      </w:pPr>
    </w:p>
    <w:p w14:paraId="3121F888" w14:textId="77777777" w:rsidR="00F84EB9" w:rsidRPr="00AC3725" w:rsidRDefault="00F84EB9" w:rsidP="00F84EB9">
      <w:pPr>
        <w:spacing w:after="120" w:line="240" w:lineRule="auto"/>
        <w:rPr>
          <w:rFonts w:ascii="Times New Roman" w:hAnsi="Times New Roman"/>
          <w:b/>
          <w:i/>
        </w:rPr>
      </w:pPr>
    </w:p>
    <w:p w14:paraId="0E40AC7F" w14:textId="77777777" w:rsidR="00663FC8" w:rsidRDefault="00663FC8" w:rsidP="00663FC8">
      <w:pPr>
        <w:spacing w:after="120" w:line="240" w:lineRule="auto"/>
        <w:rPr>
          <w:rFonts w:ascii="Times New Roman" w:hAnsi="Times New Roman"/>
          <w:b/>
          <w:smallCaps/>
          <w:noProof/>
          <w:color w:val="000000" w:themeColor="text1"/>
        </w:rPr>
      </w:pPr>
    </w:p>
    <w:sectPr w:rsidR="00663FC8" w:rsidSect="003A01F5">
      <w:pgSz w:w="11900" w:h="16840"/>
      <w:pgMar w:top="2145" w:right="2402" w:bottom="1134" w:left="26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4A9C"/>
    <w:multiLevelType w:val="hybridMultilevel"/>
    <w:tmpl w:val="AAE0EAEC"/>
    <w:lvl w:ilvl="0" w:tplc="9B2C6986">
      <w:start w:val="2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6552E"/>
    <w:multiLevelType w:val="multilevel"/>
    <w:tmpl w:val="1DCC7B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00267"/>
    <w:multiLevelType w:val="multilevel"/>
    <w:tmpl w:val="CFCE8A44"/>
    <w:lvl w:ilvl="0">
      <w:start w:val="1"/>
      <w:numFmt w:val="bullet"/>
      <w:lvlText w:val="-"/>
      <w:lvlJc w:val="left"/>
      <w:pPr>
        <w:ind w:left="720" w:hanging="360"/>
      </w:pPr>
      <w:rPr>
        <w:rFonts w:ascii="Times" w:hAnsi="Times" w:cs="Times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0815D9D"/>
    <w:multiLevelType w:val="hybridMultilevel"/>
    <w:tmpl w:val="2D489192"/>
    <w:lvl w:ilvl="0" w:tplc="DEA4F364">
      <w:numFmt w:val="bullet"/>
      <w:lvlText w:val="-"/>
      <w:lvlJc w:val="left"/>
      <w:pPr>
        <w:ind w:left="720" w:hanging="360"/>
      </w:pPr>
      <w:rPr>
        <w:rFonts w:ascii="Times" w:eastAsia="Times New Roman" w:hAnsi="Times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140E0"/>
    <w:multiLevelType w:val="multilevel"/>
    <w:tmpl w:val="22D24684"/>
    <w:lvl w:ilvl="0">
      <w:start w:val="1"/>
      <w:numFmt w:val="bullet"/>
      <w:lvlText w:val="-"/>
      <w:lvlJc w:val="left"/>
      <w:pPr>
        <w:ind w:left="720" w:hanging="360"/>
      </w:pPr>
      <w:rPr>
        <w:rFonts w:ascii="Times" w:hAnsi="Times" w:cs="Times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8E2520C"/>
    <w:multiLevelType w:val="multilevel"/>
    <w:tmpl w:val="9EEEAE4C"/>
    <w:lvl w:ilvl="0">
      <w:start w:val="1"/>
      <w:numFmt w:val="bullet"/>
      <w:lvlText w:val="-"/>
      <w:lvlJc w:val="left"/>
      <w:pPr>
        <w:ind w:left="720" w:hanging="360"/>
      </w:pPr>
      <w:rPr>
        <w:rFonts w:ascii="Times" w:hAnsi="Times" w:cs="Times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0CE2D1D"/>
    <w:multiLevelType w:val="hybridMultilevel"/>
    <w:tmpl w:val="CA968DE2"/>
    <w:lvl w:ilvl="0" w:tplc="DEA4F364">
      <w:numFmt w:val="bullet"/>
      <w:lvlText w:val="-"/>
      <w:lvlJc w:val="left"/>
      <w:pPr>
        <w:ind w:left="720" w:hanging="360"/>
      </w:pPr>
      <w:rPr>
        <w:rFonts w:ascii="Times" w:eastAsia="Times New Roman" w:hAnsi="Times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80D2B"/>
    <w:multiLevelType w:val="multilevel"/>
    <w:tmpl w:val="A8A0A252"/>
    <w:lvl w:ilvl="0">
      <w:start w:val="1"/>
      <w:numFmt w:val="bullet"/>
      <w:lvlText w:val="-"/>
      <w:lvlJc w:val="left"/>
      <w:pPr>
        <w:ind w:left="720" w:hanging="360"/>
      </w:pPr>
      <w:rPr>
        <w:rFonts w:ascii="Times" w:hAnsi="Times" w:cs="Times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2E01E7"/>
    <w:multiLevelType w:val="hybridMultilevel"/>
    <w:tmpl w:val="3EB65748"/>
    <w:lvl w:ilvl="0" w:tplc="DEA4F364">
      <w:numFmt w:val="bullet"/>
      <w:lvlText w:val="-"/>
      <w:lvlJc w:val="left"/>
      <w:pPr>
        <w:ind w:left="720" w:hanging="360"/>
      </w:pPr>
      <w:rPr>
        <w:rFonts w:ascii="Times" w:eastAsia="Times New Roman" w:hAnsi="Times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756A39"/>
    <w:multiLevelType w:val="multilevel"/>
    <w:tmpl w:val="CC542E4E"/>
    <w:lvl w:ilvl="0">
      <w:start w:val="1"/>
      <w:numFmt w:val="bullet"/>
      <w:lvlText w:val="-"/>
      <w:lvlJc w:val="left"/>
      <w:pPr>
        <w:ind w:left="720" w:hanging="360"/>
      </w:pPr>
      <w:rPr>
        <w:rFonts w:ascii="Times" w:hAnsi="Times" w:cs="Times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6432BF9"/>
    <w:multiLevelType w:val="multilevel"/>
    <w:tmpl w:val="56EAB636"/>
    <w:lvl w:ilvl="0">
      <w:start w:val="1"/>
      <w:numFmt w:val="bullet"/>
      <w:lvlText w:val="-"/>
      <w:lvlJc w:val="left"/>
      <w:pPr>
        <w:ind w:left="720" w:hanging="360"/>
      </w:pPr>
      <w:rPr>
        <w:rFonts w:ascii="Times" w:hAnsi="Times" w:cs="Times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2631449">
    <w:abstractNumId w:val="6"/>
  </w:num>
  <w:num w:numId="2" w16cid:durableId="2140759153">
    <w:abstractNumId w:val="0"/>
  </w:num>
  <w:num w:numId="3" w16cid:durableId="182861325">
    <w:abstractNumId w:val="2"/>
  </w:num>
  <w:num w:numId="4" w16cid:durableId="377779695">
    <w:abstractNumId w:val="9"/>
  </w:num>
  <w:num w:numId="5" w16cid:durableId="1684742594">
    <w:abstractNumId w:val="10"/>
  </w:num>
  <w:num w:numId="6" w16cid:durableId="1498306908">
    <w:abstractNumId w:val="7"/>
  </w:num>
  <w:num w:numId="7" w16cid:durableId="587813357">
    <w:abstractNumId w:val="4"/>
  </w:num>
  <w:num w:numId="8" w16cid:durableId="188110072">
    <w:abstractNumId w:val="5"/>
  </w:num>
  <w:num w:numId="9" w16cid:durableId="233004596">
    <w:abstractNumId w:val="3"/>
  </w:num>
  <w:num w:numId="10" w16cid:durableId="214513445">
    <w:abstractNumId w:val="8"/>
  </w:num>
  <w:num w:numId="11" w16cid:durableId="509294864">
    <w:abstractNumId w:val="2"/>
  </w:num>
  <w:num w:numId="12" w16cid:durableId="1032415236">
    <w:abstractNumId w:val="9"/>
  </w:num>
  <w:num w:numId="13" w16cid:durableId="1572813292">
    <w:abstractNumId w:val="10"/>
  </w:num>
  <w:num w:numId="14" w16cid:durableId="8990433">
    <w:abstractNumId w:val="7"/>
  </w:num>
  <w:num w:numId="15" w16cid:durableId="145975316">
    <w:abstractNumId w:val="5"/>
  </w:num>
  <w:num w:numId="16" w16cid:durableId="1025134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4C2"/>
    <w:rsid w:val="00033367"/>
    <w:rsid w:val="0011423F"/>
    <w:rsid w:val="00114284"/>
    <w:rsid w:val="0015145E"/>
    <w:rsid w:val="001706D2"/>
    <w:rsid w:val="00186653"/>
    <w:rsid w:val="00197542"/>
    <w:rsid w:val="00301383"/>
    <w:rsid w:val="003606D5"/>
    <w:rsid w:val="003A01F5"/>
    <w:rsid w:val="003A0AFC"/>
    <w:rsid w:val="0044068A"/>
    <w:rsid w:val="004D4841"/>
    <w:rsid w:val="00527315"/>
    <w:rsid w:val="0056055B"/>
    <w:rsid w:val="0059547A"/>
    <w:rsid w:val="00663FC8"/>
    <w:rsid w:val="00693C71"/>
    <w:rsid w:val="006E3567"/>
    <w:rsid w:val="00716291"/>
    <w:rsid w:val="0076695F"/>
    <w:rsid w:val="00776FDF"/>
    <w:rsid w:val="008C2FE8"/>
    <w:rsid w:val="008C5E47"/>
    <w:rsid w:val="008E31F2"/>
    <w:rsid w:val="008F4331"/>
    <w:rsid w:val="00942123"/>
    <w:rsid w:val="00965C03"/>
    <w:rsid w:val="00976171"/>
    <w:rsid w:val="00984788"/>
    <w:rsid w:val="00A66E26"/>
    <w:rsid w:val="00AB285E"/>
    <w:rsid w:val="00AC3725"/>
    <w:rsid w:val="00B25392"/>
    <w:rsid w:val="00B93F74"/>
    <w:rsid w:val="00BE6250"/>
    <w:rsid w:val="00CF4C14"/>
    <w:rsid w:val="00E0423C"/>
    <w:rsid w:val="00E30BBF"/>
    <w:rsid w:val="00E834C2"/>
    <w:rsid w:val="00EA6DF5"/>
    <w:rsid w:val="00EC7335"/>
    <w:rsid w:val="00EE313E"/>
    <w:rsid w:val="00F52A68"/>
    <w:rsid w:val="00F84EB9"/>
    <w:rsid w:val="00FA3493"/>
    <w:rsid w:val="00FB5DFE"/>
    <w:rsid w:val="00FC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2FFA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34C2"/>
    <w:pPr>
      <w:tabs>
        <w:tab w:val="left" w:pos="284"/>
      </w:tabs>
      <w:spacing w:line="240" w:lineRule="exact"/>
      <w:jc w:val="both"/>
    </w:pPr>
    <w:rPr>
      <w:rFonts w:ascii="Times" w:eastAsia="Times New Roman" w:hAnsi="Times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33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next w:val="Titolo3"/>
    <w:link w:val="Titolo2Carattere"/>
    <w:qFormat/>
    <w:rsid w:val="00E834C2"/>
    <w:pPr>
      <w:spacing w:line="240" w:lineRule="exact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834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834C2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834C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paragraph" w:customStyle="1" w:styleId="Testo2">
    <w:name w:val="Testo 2"/>
    <w:qFormat/>
    <w:rsid w:val="0011423F"/>
    <w:pPr>
      <w:spacing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1423F"/>
    <w:pPr>
      <w:tabs>
        <w:tab w:val="clear" w:pos="284"/>
      </w:tabs>
      <w:spacing w:line="240" w:lineRule="auto"/>
      <w:ind w:left="720"/>
      <w:contextualSpacing/>
      <w:jc w:val="left"/>
    </w:pPr>
    <w:rPr>
      <w:rFonts w:ascii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3336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styleId="Corpotesto">
    <w:name w:val="Body Text"/>
    <w:basedOn w:val="Normale"/>
    <w:link w:val="CorpotestoCarattere"/>
    <w:rsid w:val="008C5E47"/>
    <w:pPr>
      <w:tabs>
        <w:tab w:val="clear" w:pos="284"/>
      </w:tabs>
      <w:spacing w:after="140" w:line="276" w:lineRule="auto"/>
      <w:jc w:val="left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8C5E47"/>
    <w:rPr>
      <w:rFonts w:ascii="Liberation Serif" w:eastAsia="Noto Serif CJK SC" w:hAnsi="Liberation Serif" w:cs="Lohit Devanagari"/>
      <w:kern w:val="2"/>
      <w:lang w:eastAsia="zh-CN" w:bidi="hi-IN"/>
    </w:rPr>
  </w:style>
  <w:style w:type="paragraph" w:styleId="Revisione">
    <w:name w:val="Revision"/>
    <w:hidden/>
    <w:uiPriority w:val="99"/>
    <w:semiHidden/>
    <w:rsid w:val="0059547A"/>
    <w:rPr>
      <w:rFonts w:ascii="Times" w:eastAsia="Times New Roman" w:hAnsi="Times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2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317EA89B3EE0478A82088D93643F42" ma:contentTypeVersion="14" ma:contentTypeDescription="Creare un nuovo documento." ma:contentTypeScope="" ma:versionID="4a9cdd8cf2fa2a6dea8cda02cf8d50d0">
  <xsd:schema xmlns:xsd="http://www.w3.org/2001/XMLSchema" xmlns:xs="http://www.w3.org/2001/XMLSchema" xmlns:p="http://schemas.microsoft.com/office/2006/metadata/properties" xmlns:ns3="b4a4bc3d-f0f8-40c2-b411-3ced5bfdfbec" xmlns:ns4="8cb92078-605d-47e0-88e4-9d03bdda2c21" targetNamespace="http://schemas.microsoft.com/office/2006/metadata/properties" ma:root="true" ma:fieldsID="b929d62dc63f721342b35e3f178a93c6" ns3:_="" ns4:_="">
    <xsd:import namespace="b4a4bc3d-f0f8-40c2-b411-3ced5bfdfbec"/>
    <xsd:import namespace="8cb92078-605d-47e0-88e4-9d03bdda2c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4bc3d-f0f8-40c2-b411-3ced5bfdf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92078-605d-47e0-88e4-9d03bdda2c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D8982F-0CAD-4DC5-8ABB-850D8FDA43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4F3D39-E62F-4D63-BD2A-400692E709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6D48D-8B38-4254-A1ED-C3839D2C7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4bc3d-f0f8-40c2-b411-3ced5bfdfbec"/>
    <ds:schemaRef ds:uri="8cb92078-605d-47e0-88e4-9d03bdda2c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1538</Words>
  <Characters>8769</Characters>
  <Application>Microsoft Office Word</Application>
  <DocSecurity>0</DocSecurity>
  <Lines>73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    PROGRAMMA DEL CORSO</vt:lpstr>
      <vt:lpstr>        BIBLIOGRAFIA</vt:lpstr>
      <vt:lpstr>        DIDATTICA DEL CORSO</vt:lpstr>
      <vt:lpstr>        METODO E CRITERI DI VALUTAZIONE</vt:lpstr>
      <vt:lpstr>        La prova consta di due parti:</vt:lpstr>
      <vt:lpstr>        Orario e luogo di ricevimento degli studenti  </vt:lpstr>
    </vt:vector>
  </TitlesOfParts>
  <Company/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Rossi Vittorio</dc:creator>
  <cp:keywords/>
  <dc:description/>
  <cp:lastModifiedBy>Barbieri Elisa</cp:lastModifiedBy>
  <cp:revision>2</cp:revision>
  <dcterms:created xsi:type="dcterms:W3CDTF">2026-08-18T08:59:00Z</dcterms:created>
  <dcterms:modified xsi:type="dcterms:W3CDTF">2026-08-18T08:59:00Z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0x010100C6317EA89B3EE0478A82088D93643F42</vt:lpwstr>
  </property>
</Properties>
</file>