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6B8CB5" w14:textId="77777777" w:rsidR="00191354" w:rsidRPr="00C91D01" w:rsidRDefault="00191354" w:rsidP="00191354">
      <w:pPr>
        <w:rPr>
          <w:b/>
        </w:rPr>
      </w:pPr>
      <w:r w:rsidRPr="00C91D01">
        <w:rPr>
          <w:b/>
        </w:rPr>
        <w:t>Capital Budgeting</w:t>
      </w:r>
    </w:p>
    <w:p w14:paraId="42347FC1" w14:textId="04881EA8" w:rsidR="000302CB" w:rsidRPr="00C91D01" w:rsidRDefault="000302CB" w:rsidP="000302CB">
      <w:pPr>
        <w:tabs>
          <w:tab w:val="clear" w:pos="284"/>
        </w:tabs>
        <w:jc w:val="left"/>
        <w:outlineLvl w:val="1"/>
        <w:rPr>
          <w:smallCaps/>
          <w:noProof/>
          <w:sz w:val="18"/>
        </w:rPr>
      </w:pPr>
      <w:r w:rsidRPr="00C91D01">
        <w:rPr>
          <w:smallCaps/>
          <w:noProof/>
          <w:sz w:val="18"/>
        </w:rPr>
        <w:t>Pro</w:t>
      </w:r>
      <w:r w:rsidR="004055C7" w:rsidRPr="00C91D01">
        <w:rPr>
          <w:smallCaps/>
          <w:noProof/>
          <w:sz w:val="18"/>
        </w:rPr>
        <w:t>f</w:t>
      </w:r>
      <w:r w:rsidR="007A420F" w:rsidRPr="00C91D01">
        <w:rPr>
          <w:smallCaps/>
          <w:noProof/>
          <w:sz w:val="18"/>
        </w:rPr>
        <w:t xml:space="preserve">. </w:t>
      </w:r>
      <w:r w:rsidR="002E3A78">
        <w:rPr>
          <w:smallCaps/>
          <w:noProof/>
          <w:sz w:val="18"/>
        </w:rPr>
        <w:t>Simone Rossi</w:t>
      </w:r>
    </w:p>
    <w:p w14:paraId="3BAE9CF4" w14:textId="02AE8F13" w:rsidR="007A4BD9" w:rsidRPr="00947913" w:rsidRDefault="007A4BD9" w:rsidP="007A4BD9">
      <w:pPr>
        <w:spacing w:before="240" w:after="120"/>
        <w:rPr>
          <w:b/>
          <w:i/>
          <w:sz w:val="18"/>
        </w:rPr>
      </w:pPr>
      <w:r w:rsidRPr="00947913">
        <w:rPr>
          <w:b/>
          <w:i/>
          <w:sz w:val="18"/>
        </w:rPr>
        <w:t>OBIETTIVO DEL CORSO</w:t>
      </w:r>
      <w:r w:rsidR="00C91FF9">
        <w:rPr>
          <w:b/>
          <w:i/>
          <w:sz w:val="18"/>
        </w:rPr>
        <w:t xml:space="preserve"> E RISULTATI DI APPRENDIMENTO ATTESI</w:t>
      </w:r>
    </w:p>
    <w:p w14:paraId="34C82218" w14:textId="385964E1" w:rsidR="007A4BD9" w:rsidRPr="002E3A78" w:rsidRDefault="007A4BD9" w:rsidP="002E3A78">
      <w:pPr>
        <w:autoSpaceDE w:val="0"/>
        <w:autoSpaceDN w:val="0"/>
        <w:adjustRightInd w:val="0"/>
        <w:rPr>
          <w:bCs/>
          <w:iCs/>
          <w:sz w:val="18"/>
          <w:szCs w:val="18"/>
        </w:rPr>
      </w:pPr>
      <w:r w:rsidRPr="002E3A78">
        <w:rPr>
          <w:bCs/>
          <w:iCs/>
          <w:sz w:val="18"/>
          <w:szCs w:val="18"/>
        </w:rPr>
        <w:t xml:space="preserve">Il corso si propone di fornire gli elementi di base per la comprensione delle principali decisioni di </w:t>
      </w:r>
      <w:r w:rsidR="003C7AE7" w:rsidRPr="002E3A78">
        <w:rPr>
          <w:bCs/>
          <w:iCs/>
          <w:sz w:val="18"/>
          <w:szCs w:val="18"/>
        </w:rPr>
        <w:t>f</w:t>
      </w:r>
      <w:r w:rsidRPr="002E3A78">
        <w:rPr>
          <w:bCs/>
          <w:iCs/>
          <w:sz w:val="18"/>
          <w:szCs w:val="18"/>
        </w:rPr>
        <w:t xml:space="preserve">inanza </w:t>
      </w:r>
      <w:r w:rsidR="003C7AE7" w:rsidRPr="002E3A78">
        <w:rPr>
          <w:bCs/>
          <w:iCs/>
          <w:sz w:val="18"/>
          <w:szCs w:val="18"/>
        </w:rPr>
        <w:t>a</w:t>
      </w:r>
      <w:r w:rsidRPr="002E3A78">
        <w:rPr>
          <w:bCs/>
          <w:iCs/>
          <w:sz w:val="18"/>
          <w:szCs w:val="18"/>
        </w:rPr>
        <w:t>ziendale</w:t>
      </w:r>
      <w:r w:rsidR="00534F8A">
        <w:rPr>
          <w:bCs/>
          <w:iCs/>
          <w:sz w:val="18"/>
          <w:szCs w:val="18"/>
        </w:rPr>
        <w:t xml:space="preserve"> </w:t>
      </w:r>
      <w:r w:rsidRPr="002E3A78">
        <w:rPr>
          <w:bCs/>
          <w:iCs/>
          <w:sz w:val="18"/>
          <w:szCs w:val="18"/>
        </w:rPr>
        <w:t xml:space="preserve">delle imprese. Il corso combina la robustezza dell’impianto teorico e degli elementi tecnici di base relativi agli strumenti di </w:t>
      </w:r>
      <w:r w:rsidR="003C7AE7" w:rsidRPr="002E3A78">
        <w:rPr>
          <w:bCs/>
          <w:iCs/>
          <w:sz w:val="18"/>
          <w:szCs w:val="18"/>
        </w:rPr>
        <w:t>f</w:t>
      </w:r>
      <w:r w:rsidRPr="002E3A78">
        <w:rPr>
          <w:bCs/>
          <w:iCs/>
          <w:sz w:val="18"/>
          <w:szCs w:val="18"/>
        </w:rPr>
        <w:t xml:space="preserve">inanza </w:t>
      </w:r>
      <w:r w:rsidR="003C7AE7" w:rsidRPr="002E3A78">
        <w:rPr>
          <w:bCs/>
          <w:iCs/>
          <w:sz w:val="18"/>
          <w:szCs w:val="18"/>
        </w:rPr>
        <w:t>a</w:t>
      </w:r>
      <w:r w:rsidRPr="002E3A78">
        <w:rPr>
          <w:bCs/>
          <w:iCs/>
          <w:sz w:val="18"/>
          <w:szCs w:val="18"/>
        </w:rPr>
        <w:t>ziendale (in particolare: strumenti finanziari di debito e di capitale) con la realtà operativa aziendale e i concreti modi di operare delle funzioni finanziarie delle imprese.</w:t>
      </w:r>
    </w:p>
    <w:p w14:paraId="05BE54C9" w14:textId="77777777" w:rsidR="003C7AE7" w:rsidRPr="002E3A78" w:rsidRDefault="003C7AE7" w:rsidP="007A4BD9">
      <w:pPr>
        <w:tabs>
          <w:tab w:val="left" w:pos="120"/>
        </w:tabs>
        <w:ind w:left="120" w:hanging="120"/>
        <w:rPr>
          <w:sz w:val="18"/>
          <w:szCs w:val="18"/>
        </w:rPr>
      </w:pPr>
    </w:p>
    <w:p w14:paraId="70EE1F80" w14:textId="31FE598D" w:rsidR="007A4BD9" w:rsidRPr="002E3A78" w:rsidRDefault="007A4BD9" w:rsidP="007A4BD9">
      <w:pPr>
        <w:tabs>
          <w:tab w:val="left" w:pos="120"/>
        </w:tabs>
        <w:ind w:left="120" w:hanging="120"/>
        <w:rPr>
          <w:sz w:val="18"/>
          <w:szCs w:val="18"/>
        </w:rPr>
      </w:pPr>
      <w:r w:rsidRPr="002E3A78">
        <w:rPr>
          <w:sz w:val="18"/>
          <w:szCs w:val="18"/>
        </w:rPr>
        <w:t>Al termine del corso lo studente sarà in grado di:</w:t>
      </w:r>
    </w:p>
    <w:p w14:paraId="7A3B536E" w14:textId="77777777" w:rsidR="007A4BD9" w:rsidRPr="002E3A78" w:rsidRDefault="007A4BD9" w:rsidP="007A4BD9">
      <w:pPr>
        <w:pStyle w:val="Paragrafoelenco"/>
        <w:numPr>
          <w:ilvl w:val="0"/>
          <w:numId w:val="6"/>
        </w:numPr>
        <w:ind w:left="284" w:hanging="284"/>
        <w:rPr>
          <w:sz w:val="18"/>
          <w:szCs w:val="18"/>
        </w:rPr>
      </w:pPr>
      <w:r w:rsidRPr="002E3A78">
        <w:rPr>
          <w:sz w:val="18"/>
          <w:szCs w:val="18"/>
        </w:rPr>
        <w:t>riconoscere e capire le tematiche finanziarie più importanti che un’impresa deve affrontare, fornendo la duplice chiave di lettura del finanziato e del finanziatore;</w:t>
      </w:r>
    </w:p>
    <w:p w14:paraId="50FC8C62" w14:textId="77777777" w:rsidR="007A4BD9" w:rsidRPr="002E3A78" w:rsidRDefault="007A4BD9" w:rsidP="007A4BD9">
      <w:pPr>
        <w:pStyle w:val="Paragrafoelenco"/>
        <w:numPr>
          <w:ilvl w:val="0"/>
          <w:numId w:val="6"/>
        </w:numPr>
        <w:ind w:left="284" w:hanging="284"/>
        <w:rPr>
          <w:sz w:val="18"/>
          <w:szCs w:val="18"/>
        </w:rPr>
      </w:pPr>
      <w:r w:rsidRPr="002E3A78">
        <w:rPr>
          <w:sz w:val="18"/>
          <w:szCs w:val="18"/>
        </w:rPr>
        <w:t>formulare analisi di convenienza nelle scelte finanziarie più rilevanti, con particolare riguardo ai progetti di investimento e al capital budgeting;</w:t>
      </w:r>
    </w:p>
    <w:p w14:paraId="193B84DC" w14:textId="419409B3" w:rsidR="00C569E6" w:rsidRPr="002E3A78" w:rsidRDefault="005A7E4E" w:rsidP="00C569E6">
      <w:pPr>
        <w:pStyle w:val="Paragrafoelenco"/>
        <w:numPr>
          <w:ilvl w:val="0"/>
          <w:numId w:val="6"/>
        </w:numPr>
        <w:ind w:left="284" w:hanging="284"/>
        <w:rPr>
          <w:sz w:val="18"/>
          <w:szCs w:val="18"/>
        </w:rPr>
      </w:pPr>
      <w:r w:rsidRPr="002E3A78">
        <w:rPr>
          <w:sz w:val="18"/>
          <w:szCs w:val="18"/>
        </w:rPr>
        <w:t>utilizzare</w:t>
      </w:r>
      <w:r w:rsidR="007A4BD9" w:rsidRPr="002E3A78">
        <w:rPr>
          <w:sz w:val="18"/>
          <w:szCs w:val="18"/>
        </w:rPr>
        <w:t xml:space="preserve"> metodi e mod</w:t>
      </w:r>
      <w:r w:rsidR="003C7AE7" w:rsidRPr="002E3A78">
        <w:rPr>
          <w:sz w:val="18"/>
          <w:szCs w:val="18"/>
        </w:rPr>
        <w:t>elli di stima del valore d’azienda</w:t>
      </w:r>
      <w:r w:rsidR="007A4BD9" w:rsidRPr="002E3A78">
        <w:rPr>
          <w:sz w:val="18"/>
          <w:szCs w:val="18"/>
        </w:rPr>
        <w:t>.</w:t>
      </w:r>
    </w:p>
    <w:p w14:paraId="1B647D31" w14:textId="77777777" w:rsidR="007A4BD9" w:rsidRPr="00947913" w:rsidRDefault="007A4BD9" w:rsidP="007A4BD9">
      <w:pPr>
        <w:spacing w:before="240" w:after="120"/>
        <w:rPr>
          <w:b/>
          <w:sz w:val="18"/>
        </w:rPr>
      </w:pPr>
      <w:r w:rsidRPr="00947913">
        <w:rPr>
          <w:b/>
          <w:i/>
          <w:sz w:val="18"/>
        </w:rPr>
        <w:t>PROGRAMMA DEL CORSO</w:t>
      </w:r>
    </w:p>
    <w:p w14:paraId="79237FE3" w14:textId="714FF9DD" w:rsidR="007A4BD9" w:rsidRPr="002E3A78" w:rsidRDefault="007A4BD9" w:rsidP="007A4BD9">
      <w:pPr>
        <w:numPr>
          <w:ilvl w:val="0"/>
          <w:numId w:val="7"/>
        </w:numPr>
        <w:tabs>
          <w:tab w:val="clear" w:pos="284"/>
          <w:tab w:val="clear" w:pos="1144"/>
          <w:tab w:val="num" w:pos="142"/>
        </w:tabs>
        <w:autoSpaceDE w:val="0"/>
        <w:autoSpaceDN w:val="0"/>
        <w:adjustRightInd w:val="0"/>
        <w:spacing w:line="240" w:lineRule="auto"/>
        <w:ind w:hanging="1144"/>
        <w:jc w:val="left"/>
        <w:rPr>
          <w:bCs/>
          <w:iCs/>
          <w:sz w:val="18"/>
          <w:szCs w:val="18"/>
        </w:rPr>
      </w:pPr>
      <w:r w:rsidRPr="002E3A78">
        <w:rPr>
          <w:bCs/>
          <w:iCs/>
          <w:sz w:val="18"/>
          <w:szCs w:val="18"/>
        </w:rPr>
        <w:t>Valore della moneta nel tempo.</w:t>
      </w:r>
      <w:r w:rsidR="00590039" w:rsidRPr="002E3A78">
        <w:rPr>
          <w:bCs/>
          <w:iCs/>
          <w:sz w:val="18"/>
          <w:szCs w:val="18"/>
        </w:rPr>
        <w:t xml:space="preserve"> Cenni.</w:t>
      </w:r>
    </w:p>
    <w:p w14:paraId="61EE256B" w14:textId="1B929274" w:rsidR="007A4BD9" w:rsidRPr="002E3A78" w:rsidRDefault="007A4BD9" w:rsidP="007A4BD9">
      <w:pPr>
        <w:numPr>
          <w:ilvl w:val="0"/>
          <w:numId w:val="7"/>
        </w:numPr>
        <w:tabs>
          <w:tab w:val="clear" w:pos="284"/>
          <w:tab w:val="clear" w:pos="1144"/>
          <w:tab w:val="num" w:pos="142"/>
        </w:tabs>
        <w:autoSpaceDE w:val="0"/>
        <w:autoSpaceDN w:val="0"/>
        <w:adjustRightInd w:val="0"/>
        <w:spacing w:line="240" w:lineRule="auto"/>
        <w:ind w:hanging="1144"/>
        <w:jc w:val="left"/>
        <w:rPr>
          <w:bCs/>
          <w:iCs/>
          <w:sz w:val="18"/>
          <w:szCs w:val="18"/>
        </w:rPr>
      </w:pPr>
      <w:r w:rsidRPr="002E3A78">
        <w:rPr>
          <w:bCs/>
          <w:iCs/>
          <w:sz w:val="18"/>
          <w:szCs w:val="18"/>
        </w:rPr>
        <w:t>Tassi di interesse e regimi di capitalizzazione.</w:t>
      </w:r>
      <w:r w:rsidR="00590039" w:rsidRPr="002E3A78">
        <w:rPr>
          <w:bCs/>
          <w:iCs/>
          <w:sz w:val="18"/>
          <w:szCs w:val="18"/>
        </w:rPr>
        <w:t xml:space="preserve"> Cenni.</w:t>
      </w:r>
    </w:p>
    <w:p w14:paraId="1072684A" w14:textId="0DE75302" w:rsidR="007A4BD9" w:rsidRPr="002E3A78" w:rsidRDefault="00FE5F28" w:rsidP="004D41E9">
      <w:pPr>
        <w:numPr>
          <w:ilvl w:val="0"/>
          <w:numId w:val="7"/>
        </w:numPr>
        <w:tabs>
          <w:tab w:val="clear" w:pos="284"/>
          <w:tab w:val="clear" w:pos="1144"/>
          <w:tab w:val="num" w:pos="142"/>
        </w:tabs>
        <w:autoSpaceDE w:val="0"/>
        <w:autoSpaceDN w:val="0"/>
        <w:adjustRightInd w:val="0"/>
        <w:spacing w:line="240" w:lineRule="auto"/>
        <w:ind w:hanging="1144"/>
        <w:jc w:val="left"/>
        <w:rPr>
          <w:bCs/>
          <w:iCs/>
          <w:sz w:val="18"/>
          <w:szCs w:val="18"/>
        </w:rPr>
      </w:pPr>
      <w:r w:rsidRPr="002E3A78">
        <w:rPr>
          <w:bCs/>
          <w:iCs/>
          <w:sz w:val="18"/>
          <w:szCs w:val="18"/>
        </w:rPr>
        <w:t xml:space="preserve">Valore attuale netto (VAN) </w:t>
      </w:r>
      <w:r w:rsidR="007A4BD9" w:rsidRPr="002E3A78">
        <w:rPr>
          <w:bCs/>
          <w:iCs/>
          <w:sz w:val="18"/>
          <w:szCs w:val="18"/>
        </w:rPr>
        <w:t>e criteri alternativi al VAN.</w:t>
      </w:r>
    </w:p>
    <w:p w14:paraId="7E683CB4" w14:textId="7D012CD3" w:rsidR="00FE5F28" w:rsidRPr="002E3A78" w:rsidRDefault="00FE5F28" w:rsidP="004D41E9">
      <w:pPr>
        <w:numPr>
          <w:ilvl w:val="0"/>
          <w:numId w:val="7"/>
        </w:numPr>
        <w:tabs>
          <w:tab w:val="clear" w:pos="284"/>
          <w:tab w:val="clear" w:pos="1144"/>
          <w:tab w:val="num" w:pos="142"/>
        </w:tabs>
        <w:autoSpaceDE w:val="0"/>
        <w:autoSpaceDN w:val="0"/>
        <w:adjustRightInd w:val="0"/>
        <w:spacing w:line="240" w:lineRule="auto"/>
        <w:ind w:hanging="1144"/>
        <w:jc w:val="left"/>
        <w:rPr>
          <w:bCs/>
          <w:iCs/>
          <w:sz w:val="18"/>
          <w:szCs w:val="18"/>
        </w:rPr>
      </w:pPr>
      <w:r w:rsidRPr="002E3A78">
        <w:rPr>
          <w:bCs/>
          <w:iCs/>
          <w:sz w:val="18"/>
          <w:szCs w:val="18"/>
        </w:rPr>
        <w:t>Il processo di capital budgeting</w:t>
      </w:r>
    </w:p>
    <w:p w14:paraId="10179DC0" w14:textId="45442513" w:rsidR="007A4BD9" w:rsidRPr="002E3A78" w:rsidRDefault="007A4BD9" w:rsidP="007A4BD9">
      <w:pPr>
        <w:numPr>
          <w:ilvl w:val="0"/>
          <w:numId w:val="7"/>
        </w:numPr>
        <w:tabs>
          <w:tab w:val="clear" w:pos="284"/>
          <w:tab w:val="clear" w:pos="1144"/>
          <w:tab w:val="num" w:pos="142"/>
        </w:tabs>
        <w:autoSpaceDE w:val="0"/>
        <w:autoSpaceDN w:val="0"/>
        <w:adjustRightInd w:val="0"/>
        <w:spacing w:line="240" w:lineRule="auto"/>
        <w:ind w:hanging="1144"/>
        <w:jc w:val="left"/>
        <w:rPr>
          <w:bCs/>
          <w:iCs/>
          <w:sz w:val="18"/>
          <w:szCs w:val="18"/>
        </w:rPr>
      </w:pPr>
      <w:r w:rsidRPr="002E3A78">
        <w:rPr>
          <w:bCs/>
          <w:iCs/>
          <w:sz w:val="18"/>
          <w:szCs w:val="18"/>
        </w:rPr>
        <w:t xml:space="preserve">Valutazione dei titoli </w:t>
      </w:r>
      <w:r w:rsidR="00590039" w:rsidRPr="002E3A78">
        <w:rPr>
          <w:bCs/>
          <w:iCs/>
          <w:sz w:val="18"/>
          <w:szCs w:val="18"/>
        </w:rPr>
        <w:t>obblig</w:t>
      </w:r>
      <w:r w:rsidR="00FE5F28" w:rsidRPr="002E3A78">
        <w:rPr>
          <w:bCs/>
          <w:iCs/>
          <w:sz w:val="18"/>
          <w:szCs w:val="18"/>
        </w:rPr>
        <w:t>azionari. Cenni</w:t>
      </w:r>
    </w:p>
    <w:p w14:paraId="750B916F" w14:textId="24FECA1A" w:rsidR="007A4BD9" w:rsidRPr="002E3A78" w:rsidRDefault="00FE5F28" w:rsidP="007A4BD9">
      <w:pPr>
        <w:numPr>
          <w:ilvl w:val="0"/>
          <w:numId w:val="7"/>
        </w:numPr>
        <w:tabs>
          <w:tab w:val="clear" w:pos="284"/>
          <w:tab w:val="clear" w:pos="1144"/>
          <w:tab w:val="num" w:pos="142"/>
        </w:tabs>
        <w:autoSpaceDE w:val="0"/>
        <w:autoSpaceDN w:val="0"/>
        <w:adjustRightInd w:val="0"/>
        <w:spacing w:line="240" w:lineRule="auto"/>
        <w:ind w:hanging="1144"/>
        <w:jc w:val="left"/>
        <w:rPr>
          <w:bCs/>
          <w:iCs/>
          <w:sz w:val="18"/>
          <w:szCs w:val="18"/>
        </w:rPr>
      </w:pPr>
      <w:r w:rsidRPr="002E3A78">
        <w:rPr>
          <w:bCs/>
          <w:iCs/>
          <w:sz w:val="18"/>
          <w:szCs w:val="18"/>
        </w:rPr>
        <w:t>Valutazione d’azienda e c</w:t>
      </w:r>
      <w:r w:rsidR="007A4BD9" w:rsidRPr="002E3A78">
        <w:rPr>
          <w:bCs/>
          <w:iCs/>
          <w:sz w:val="18"/>
          <w:szCs w:val="18"/>
        </w:rPr>
        <w:t>ost</w:t>
      </w:r>
      <w:r w:rsidRPr="002E3A78">
        <w:rPr>
          <w:bCs/>
          <w:iCs/>
          <w:sz w:val="18"/>
          <w:szCs w:val="18"/>
        </w:rPr>
        <w:t>o opportunità del capitale</w:t>
      </w:r>
    </w:p>
    <w:p w14:paraId="781E964A" w14:textId="6FC6FE1F" w:rsidR="007A4BD9" w:rsidRPr="002E3A78" w:rsidRDefault="007A4BD9" w:rsidP="007A4BD9">
      <w:pPr>
        <w:numPr>
          <w:ilvl w:val="0"/>
          <w:numId w:val="7"/>
        </w:numPr>
        <w:tabs>
          <w:tab w:val="clear" w:pos="284"/>
          <w:tab w:val="clear" w:pos="1144"/>
          <w:tab w:val="num" w:pos="142"/>
        </w:tabs>
        <w:autoSpaceDE w:val="0"/>
        <w:autoSpaceDN w:val="0"/>
        <w:adjustRightInd w:val="0"/>
        <w:spacing w:line="240" w:lineRule="auto"/>
        <w:ind w:hanging="1144"/>
        <w:jc w:val="left"/>
        <w:rPr>
          <w:bCs/>
          <w:iCs/>
          <w:sz w:val="18"/>
          <w:szCs w:val="18"/>
        </w:rPr>
      </w:pPr>
      <w:r w:rsidRPr="002E3A78">
        <w:rPr>
          <w:bCs/>
          <w:iCs/>
          <w:sz w:val="18"/>
          <w:szCs w:val="18"/>
        </w:rPr>
        <w:t>Relazione rischio</w:t>
      </w:r>
      <w:r w:rsidR="004F07F6">
        <w:rPr>
          <w:bCs/>
          <w:iCs/>
          <w:sz w:val="18"/>
          <w:szCs w:val="18"/>
        </w:rPr>
        <w:t>/</w:t>
      </w:r>
      <w:r w:rsidRPr="002E3A78">
        <w:rPr>
          <w:bCs/>
          <w:iCs/>
          <w:sz w:val="18"/>
          <w:szCs w:val="18"/>
        </w:rPr>
        <w:t>rendimento</w:t>
      </w:r>
      <w:r w:rsidR="00FE5F28" w:rsidRPr="002E3A78">
        <w:rPr>
          <w:bCs/>
          <w:iCs/>
          <w:sz w:val="18"/>
          <w:szCs w:val="18"/>
        </w:rPr>
        <w:t xml:space="preserve"> e CAPM</w:t>
      </w:r>
      <w:r w:rsidRPr="002E3A78">
        <w:rPr>
          <w:bCs/>
          <w:iCs/>
          <w:sz w:val="18"/>
          <w:szCs w:val="18"/>
        </w:rPr>
        <w:t>.</w:t>
      </w:r>
    </w:p>
    <w:p w14:paraId="73F916A1" w14:textId="6AEA1024" w:rsidR="007A4BD9" w:rsidRPr="007A4BD9" w:rsidRDefault="007A4BD9" w:rsidP="007A4BD9">
      <w:pPr>
        <w:spacing w:before="240" w:after="120"/>
        <w:rPr>
          <w:b/>
          <w:i/>
          <w:sz w:val="18"/>
        </w:rPr>
      </w:pPr>
      <w:r w:rsidRPr="007A4BD9">
        <w:rPr>
          <w:b/>
          <w:i/>
          <w:sz w:val="18"/>
        </w:rPr>
        <w:t>BIBLIOGRAFIA</w:t>
      </w:r>
      <w:r w:rsidR="00C91D01">
        <w:rPr>
          <w:rStyle w:val="Rimandonotaapidipagina"/>
          <w:b/>
          <w:i/>
          <w:sz w:val="18"/>
        </w:rPr>
        <w:footnoteReference w:id="1"/>
      </w:r>
    </w:p>
    <w:p w14:paraId="3EE7CB6E" w14:textId="7DDC01E1" w:rsidR="00060516" w:rsidRDefault="00060516" w:rsidP="00060516">
      <w:pPr>
        <w:pStyle w:val="Testo1"/>
        <w:rPr>
          <w:smallCaps/>
          <w:szCs w:val="18"/>
        </w:rPr>
      </w:pPr>
      <w:r w:rsidRPr="00383CE0">
        <w:rPr>
          <w:szCs w:val="18"/>
        </w:rPr>
        <w:t>Test</w:t>
      </w:r>
      <w:r>
        <w:rPr>
          <w:szCs w:val="18"/>
        </w:rPr>
        <w:t>o</w:t>
      </w:r>
      <w:r w:rsidRPr="00383CE0">
        <w:rPr>
          <w:szCs w:val="18"/>
        </w:rPr>
        <w:t xml:space="preserve"> obbligatori</w:t>
      </w:r>
      <w:r>
        <w:rPr>
          <w:szCs w:val="18"/>
        </w:rPr>
        <w:t>o</w:t>
      </w:r>
      <w:r>
        <w:rPr>
          <w:smallCaps/>
          <w:szCs w:val="18"/>
        </w:rPr>
        <w:t>:</w:t>
      </w:r>
    </w:p>
    <w:p w14:paraId="5D741253" w14:textId="51B9B710" w:rsidR="00060516" w:rsidRPr="00534F8A" w:rsidRDefault="00060516" w:rsidP="00C91D01">
      <w:pPr>
        <w:spacing w:line="240" w:lineRule="auto"/>
        <w:rPr>
          <w:rFonts w:ascii="Times New Roman" w:hAnsi="Times New Roman"/>
          <w:i/>
          <w:color w:val="0070C0"/>
          <w:sz w:val="18"/>
          <w:szCs w:val="18"/>
        </w:rPr>
      </w:pPr>
      <w:r w:rsidRPr="00534F8A">
        <w:rPr>
          <w:smallCaps/>
          <w:sz w:val="18"/>
          <w:szCs w:val="18"/>
        </w:rPr>
        <w:t>R. Brealy-S. Myers-F. Allen-S. Sandri</w:t>
      </w:r>
      <w:r w:rsidRPr="00534F8A">
        <w:rPr>
          <w:sz w:val="18"/>
          <w:szCs w:val="18"/>
        </w:rPr>
        <w:t>,</w:t>
      </w:r>
      <w:r w:rsidRPr="00534F8A">
        <w:rPr>
          <w:i/>
          <w:sz w:val="18"/>
          <w:szCs w:val="18"/>
        </w:rPr>
        <w:t xml:space="preserve"> Principi di finanza aziendale 1</w:t>
      </w:r>
      <w:r w:rsidRPr="00534F8A">
        <w:rPr>
          <w:sz w:val="18"/>
          <w:szCs w:val="18"/>
        </w:rPr>
        <w:t xml:space="preserve">, </w:t>
      </w:r>
      <w:r w:rsidR="002E3A78" w:rsidRPr="00534F8A">
        <w:rPr>
          <w:sz w:val="18"/>
          <w:szCs w:val="18"/>
        </w:rPr>
        <w:t>ultima</w:t>
      </w:r>
      <w:r w:rsidRPr="00534F8A">
        <w:rPr>
          <w:sz w:val="18"/>
          <w:szCs w:val="18"/>
        </w:rPr>
        <w:t xml:space="preserve"> edizione, McGr</w:t>
      </w:r>
      <w:r w:rsidR="002E3A78" w:rsidRPr="00534F8A">
        <w:rPr>
          <w:sz w:val="18"/>
          <w:szCs w:val="18"/>
        </w:rPr>
        <w:t>a</w:t>
      </w:r>
      <w:r w:rsidRPr="00534F8A">
        <w:rPr>
          <w:sz w:val="18"/>
          <w:szCs w:val="18"/>
        </w:rPr>
        <w:t>w-Hill.</w:t>
      </w:r>
      <w:r w:rsidR="00C91D01" w:rsidRPr="00534F8A">
        <w:rPr>
          <w:sz w:val="18"/>
          <w:szCs w:val="18"/>
        </w:rPr>
        <w:t xml:space="preserve"> </w:t>
      </w:r>
      <w:hyperlink r:id="rId11" w:history="1">
        <w:r w:rsidR="00C91D01" w:rsidRPr="00534F8A">
          <w:rPr>
            <w:rStyle w:val="Collegamentoipertestuale"/>
            <w:rFonts w:ascii="Times New Roman" w:hAnsi="Times New Roman"/>
            <w:i/>
            <w:sz w:val="18"/>
            <w:szCs w:val="18"/>
          </w:rPr>
          <w:t>Acquista da VP</w:t>
        </w:r>
      </w:hyperlink>
    </w:p>
    <w:p w14:paraId="2760692C" w14:textId="286D8A95" w:rsidR="007A4BD9" w:rsidRPr="007A4BD9" w:rsidRDefault="007A4BD9" w:rsidP="007A4BD9">
      <w:pPr>
        <w:spacing w:before="240" w:after="120"/>
        <w:rPr>
          <w:b/>
          <w:i/>
          <w:sz w:val="18"/>
        </w:rPr>
      </w:pPr>
      <w:r w:rsidRPr="007A4BD9">
        <w:rPr>
          <w:b/>
          <w:i/>
          <w:sz w:val="18"/>
        </w:rPr>
        <w:t>DIDATTICA DEL CORSO</w:t>
      </w:r>
    </w:p>
    <w:p w14:paraId="38AF9613" w14:textId="3B3367E4" w:rsidR="007A4BD9" w:rsidRPr="00534F8A" w:rsidRDefault="007A4BD9" w:rsidP="007A4BD9">
      <w:pPr>
        <w:rPr>
          <w:sz w:val="18"/>
          <w:szCs w:val="18"/>
        </w:rPr>
      </w:pPr>
      <w:r w:rsidRPr="00534F8A">
        <w:rPr>
          <w:sz w:val="18"/>
          <w:szCs w:val="18"/>
        </w:rPr>
        <w:t xml:space="preserve">Il corso prevede lezioni ed esercitazioni </w:t>
      </w:r>
      <w:r w:rsidR="00C20046" w:rsidRPr="00534F8A">
        <w:rPr>
          <w:sz w:val="18"/>
          <w:szCs w:val="18"/>
        </w:rPr>
        <w:t xml:space="preserve">guidate </w:t>
      </w:r>
      <w:r w:rsidRPr="00534F8A">
        <w:rPr>
          <w:sz w:val="18"/>
          <w:szCs w:val="18"/>
        </w:rPr>
        <w:t>incentrate sugli aspetti sia teorici che tecnici della disciplina.</w:t>
      </w:r>
    </w:p>
    <w:p w14:paraId="1E345F8E" w14:textId="77777777" w:rsidR="00534F8A" w:rsidRDefault="00534F8A" w:rsidP="007A4BD9">
      <w:pPr>
        <w:spacing w:before="240" w:after="120"/>
        <w:rPr>
          <w:b/>
          <w:i/>
          <w:sz w:val="18"/>
        </w:rPr>
      </w:pPr>
    </w:p>
    <w:p w14:paraId="0820B6E1" w14:textId="54280428" w:rsidR="007A4BD9" w:rsidRPr="00C00670" w:rsidRDefault="007A4BD9" w:rsidP="007A4BD9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lastRenderedPageBreak/>
        <w:t>METODO E CRITERI DI VALUTAZIONE</w:t>
      </w:r>
    </w:p>
    <w:p w14:paraId="30F3E1DE" w14:textId="3723B3E7" w:rsidR="002E3A78" w:rsidRPr="002E3A78" w:rsidRDefault="002E3A78" w:rsidP="004F07F6">
      <w:pPr>
        <w:pStyle w:val="Testo2"/>
        <w:ind w:firstLine="0"/>
        <w:rPr>
          <w:szCs w:val="18"/>
        </w:rPr>
      </w:pPr>
      <w:r w:rsidRPr="002E3A78">
        <w:rPr>
          <w:szCs w:val="18"/>
        </w:rPr>
        <w:t xml:space="preserve">L’esame consiste in una prova scritta, articolata generalmente in </w:t>
      </w:r>
      <w:r w:rsidR="004F07F6">
        <w:rPr>
          <w:szCs w:val="18"/>
        </w:rPr>
        <w:t xml:space="preserve">4 </w:t>
      </w:r>
      <w:r w:rsidRPr="002E3A78">
        <w:rPr>
          <w:szCs w:val="18"/>
        </w:rPr>
        <w:t>domande aperte (ciascuna dal punteggio massimo variabile tra 5 e 8 punti, sulla base della complessità delle conoscenze/competenze valutate</w:t>
      </w:r>
      <w:r w:rsidR="004F07F6">
        <w:rPr>
          <w:szCs w:val="18"/>
        </w:rPr>
        <w:t>, incentrate</w:t>
      </w:r>
      <w:r w:rsidRPr="002E3A78">
        <w:rPr>
          <w:szCs w:val="18"/>
        </w:rPr>
        <w:t xml:space="preserve"> su aspetti teorici del corso e problemi numerici</w:t>
      </w:r>
      <w:r w:rsidR="004F07F6">
        <w:rPr>
          <w:szCs w:val="18"/>
        </w:rPr>
        <w:t xml:space="preserve">) e alcune </w:t>
      </w:r>
      <w:r w:rsidRPr="002E3A78">
        <w:rPr>
          <w:szCs w:val="18"/>
        </w:rPr>
        <w:t>domande a scelta multipla e/o vero/falso (ciascuna dal punteggio di un punto se corretta e di zero punti se omessa o errata).</w:t>
      </w:r>
    </w:p>
    <w:p w14:paraId="172CCF0D" w14:textId="73918B9A" w:rsidR="002E3A78" w:rsidRPr="002E3A78" w:rsidRDefault="002E3A78" w:rsidP="002E3A78">
      <w:pPr>
        <w:pStyle w:val="Testo2"/>
        <w:ind w:firstLine="0"/>
        <w:rPr>
          <w:szCs w:val="18"/>
        </w:rPr>
      </w:pPr>
      <w:r w:rsidRPr="002E3A78">
        <w:rPr>
          <w:szCs w:val="18"/>
        </w:rPr>
        <w:t>Ai fini della valutazione delle domande aperte concorreranno la chiarezza ed efficacia espositiva, l’aderenza della risposta ai contenuti della domanda, l’utilizzo di una corretta terminologia tecnica</w:t>
      </w:r>
      <w:r w:rsidR="004F07F6">
        <w:rPr>
          <w:szCs w:val="18"/>
        </w:rPr>
        <w:t xml:space="preserve"> e</w:t>
      </w:r>
      <w:r w:rsidRPr="002E3A78">
        <w:rPr>
          <w:szCs w:val="18"/>
        </w:rPr>
        <w:t xml:space="preserve"> la completezza delle argomentazioni proposte.</w:t>
      </w:r>
    </w:p>
    <w:p w14:paraId="2D0FF18D" w14:textId="3FCF5054" w:rsidR="002E3A78" w:rsidRPr="002E3A78" w:rsidRDefault="002E3A78" w:rsidP="002E3A78">
      <w:pPr>
        <w:pStyle w:val="Testo2"/>
        <w:ind w:firstLine="0"/>
        <w:rPr>
          <w:szCs w:val="18"/>
        </w:rPr>
      </w:pPr>
      <w:r w:rsidRPr="002E3A78">
        <w:rPr>
          <w:szCs w:val="18"/>
        </w:rPr>
        <w:t>La prova si intende superata se il voto conseguito è almeno pari a 18/30.</w:t>
      </w:r>
    </w:p>
    <w:p w14:paraId="21344F60" w14:textId="6EF128CF" w:rsidR="002E3A78" w:rsidRPr="002E3A78" w:rsidRDefault="002E3A78" w:rsidP="002E3A78">
      <w:pPr>
        <w:spacing w:before="240" w:after="120"/>
        <w:rPr>
          <w:sz w:val="18"/>
          <w:szCs w:val="18"/>
        </w:rPr>
      </w:pPr>
      <w:r w:rsidRPr="002E3A78">
        <w:rPr>
          <w:sz w:val="18"/>
          <w:szCs w:val="18"/>
        </w:rPr>
        <w:t xml:space="preserve">Per ulteriori chiarimenti si rimanda a quanto indicato su </w:t>
      </w:r>
      <w:proofErr w:type="spellStart"/>
      <w:r w:rsidRPr="002E3A78">
        <w:rPr>
          <w:sz w:val="18"/>
          <w:szCs w:val="18"/>
        </w:rPr>
        <w:t>Blackboard</w:t>
      </w:r>
      <w:proofErr w:type="spellEnd"/>
      <w:r w:rsidRPr="002E3A78">
        <w:rPr>
          <w:sz w:val="18"/>
          <w:szCs w:val="18"/>
        </w:rPr>
        <w:t xml:space="preserve"> nell’apposita “Guida all’esame”.</w:t>
      </w:r>
    </w:p>
    <w:p w14:paraId="344D7BC2" w14:textId="7FE577DD" w:rsidR="00C91FF9" w:rsidRPr="00C00670" w:rsidRDefault="00C91FF9" w:rsidP="002E3A78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AVVERTENZE E PREREQUISITI</w:t>
      </w:r>
    </w:p>
    <w:p w14:paraId="181EB198" w14:textId="77777777" w:rsidR="002E3A78" w:rsidRPr="002E3A78" w:rsidRDefault="002E3A78" w:rsidP="002E3A78">
      <w:pPr>
        <w:pStyle w:val="Testo2"/>
        <w:ind w:firstLine="0"/>
        <w:rPr>
          <w:szCs w:val="18"/>
        </w:rPr>
      </w:pPr>
      <w:r w:rsidRPr="002E3A78">
        <w:rPr>
          <w:iCs/>
          <w:szCs w:val="18"/>
        </w:rPr>
        <w:t xml:space="preserve">Durante le lezioni il docente indicherà le parti della bibliografia necessarie per la preparazione dell’esame. </w:t>
      </w:r>
      <w:r w:rsidRPr="002E3A78">
        <w:rPr>
          <w:szCs w:val="18"/>
        </w:rPr>
        <w:t>E’ previsto materiale di supporto e di aggiornamento reperibile su Blackboard.</w:t>
      </w:r>
    </w:p>
    <w:p w14:paraId="6C8FCD76" w14:textId="77777777" w:rsidR="002E3A78" w:rsidRPr="002E3A78" w:rsidRDefault="002E3A78" w:rsidP="002E3A78">
      <w:pPr>
        <w:pStyle w:val="Testo2"/>
        <w:ind w:firstLine="0"/>
        <w:rPr>
          <w:szCs w:val="18"/>
        </w:rPr>
      </w:pPr>
      <w:r w:rsidRPr="002E3A78">
        <w:rPr>
          <w:szCs w:val="18"/>
        </w:rPr>
        <w:t>La frequenza al corso, sebbene non obbligatoria, è fortemente consigliata.</w:t>
      </w:r>
    </w:p>
    <w:p w14:paraId="54EFC5A7" w14:textId="54AFCAC5" w:rsidR="001E27A7" w:rsidRPr="002E3A78" w:rsidRDefault="002E3A78" w:rsidP="002E3A78">
      <w:pPr>
        <w:rPr>
          <w:sz w:val="18"/>
          <w:szCs w:val="18"/>
        </w:rPr>
      </w:pPr>
      <w:r w:rsidRPr="002E3A78">
        <w:rPr>
          <w:sz w:val="18"/>
          <w:szCs w:val="18"/>
        </w:rPr>
        <w:t xml:space="preserve">L’insegnamento non necessita di specifici requisiti preliminari; sono tuttavia utili </w:t>
      </w:r>
      <w:r w:rsidR="007A4BD9" w:rsidRPr="002E3A78">
        <w:rPr>
          <w:sz w:val="18"/>
          <w:szCs w:val="18"/>
        </w:rPr>
        <w:t>conoscenze di base di natura matematico/finanziaria relative ai tassi di interesse e ai regimi di capitalizzazione</w:t>
      </w:r>
      <w:r w:rsidRPr="002E3A78">
        <w:rPr>
          <w:sz w:val="18"/>
          <w:szCs w:val="18"/>
        </w:rPr>
        <w:t xml:space="preserve"> e </w:t>
      </w:r>
      <w:r w:rsidR="007A4BD9" w:rsidRPr="002E3A78">
        <w:rPr>
          <w:sz w:val="18"/>
          <w:szCs w:val="18"/>
        </w:rPr>
        <w:t>conoscenze basilari dei principali concetti di statistica descrittiva</w:t>
      </w:r>
      <w:r w:rsidR="001E27A7" w:rsidRPr="002E3A78">
        <w:rPr>
          <w:sz w:val="18"/>
          <w:szCs w:val="18"/>
        </w:rPr>
        <w:t>.</w:t>
      </w:r>
    </w:p>
    <w:p w14:paraId="64ED947F" w14:textId="77777777" w:rsidR="00F702D4" w:rsidRDefault="00F702D4" w:rsidP="00F702D4">
      <w:pPr>
        <w:ind w:firstLine="284"/>
      </w:pPr>
    </w:p>
    <w:p w14:paraId="46441305" w14:textId="48BCE4CD" w:rsidR="00C91FF9" w:rsidRPr="00C00670" w:rsidRDefault="00C91FF9" w:rsidP="00F702D4">
      <w:pPr>
        <w:rPr>
          <w:b/>
          <w:i/>
          <w:sz w:val="18"/>
        </w:rPr>
      </w:pPr>
      <w:r>
        <w:rPr>
          <w:b/>
          <w:i/>
          <w:sz w:val="18"/>
        </w:rPr>
        <w:t>ORARIO E LUOGO DI RICEVIMENTO</w:t>
      </w:r>
      <w:r w:rsidR="00C427C7">
        <w:rPr>
          <w:b/>
          <w:i/>
          <w:sz w:val="18"/>
        </w:rPr>
        <w:t xml:space="preserve"> DEGLI STUDENTI</w:t>
      </w:r>
    </w:p>
    <w:p w14:paraId="3C9A799D" w14:textId="77777777" w:rsidR="00C91FF9" w:rsidRPr="002E3A78" w:rsidRDefault="00C91FF9" w:rsidP="002E3A78">
      <w:pPr>
        <w:rPr>
          <w:sz w:val="18"/>
          <w:szCs w:val="18"/>
        </w:rPr>
      </w:pPr>
      <w:r w:rsidRPr="002E3A78">
        <w:rPr>
          <w:sz w:val="18"/>
          <w:szCs w:val="18"/>
        </w:rPr>
        <w:t xml:space="preserve">Gli orari di ricevimento sono disponibili on line nella pagina personale del docente, consultabile al sito </w:t>
      </w:r>
      <w:hyperlink r:id="rId12" w:history="1">
        <w:r w:rsidRPr="002E3A78">
          <w:rPr>
            <w:rStyle w:val="Collegamentoipertestuale"/>
            <w:sz w:val="18"/>
            <w:szCs w:val="18"/>
          </w:rPr>
          <w:t>http://docenti.unicatt.it/</w:t>
        </w:r>
      </w:hyperlink>
      <w:r w:rsidRPr="002E3A78">
        <w:rPr>
          <w:sz w:val="18"/>
          <w:szCs w:val="18"/>
        </w:rPr>
        <w:t xml:space="preserve"> </w:t>
      </w:r>
    </w:p>
    <w:p w14:paraId="0976F2A2" w14:textId="39DE816B" w:rsidR="007A4BD9" w:rsidRDefault="007A4BD9" w:rsidP="007A4BD9">
      <w:pPr>
        <w:ind w:firstLine="284"/>
      </w:pPr>
    </w:p>
    <w:sectPr w:rsidR="007A4BD9">
      <w:pgSz w:w="11906" w:h="16838" w:code="9"/>
      <w:pgMar w:top="3515" w:right="2608" w:bottom="3515" w:left="26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E0DECD" w14:textId="77777777" w:rsidR="00003F5F" w:rsidRDefault="00003F5F" w:rsidP="00C91D01">
      <w:pPr>
        <w:spacing w:line="240" w:lineRule="auto"/>
      </w:pPr>
      <w:r>
        <w:separator/>
      </w:r>
    </w:p>
  </w:endnote>
  <w:endnote w:type="continuationSeparator" w:id="0">
    <w:p w14:paraId="50AF248D" w14:textId="77777777" w:rsidR="00003F5F" w:rsidRDefault="00003F5F" w:rsidP="00C91D0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altName w:val="Times New Roman"/>
    <w:panose1 w:val="00000500000000020000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38E75A" w14:textId="77777777" w:rsidR="00003F5F" w:rsidRDefault="00003F5F" w:rsidP="00C91D01">
      <w:pPr>
        <w:spacing w:line="240" w:lineRule="auto"/>
      </w:pPr>
      <w:r>
        <w:separator/>
      </w:r>
    </w:p>
  </w:footnote>
  <w:footnote w:type="continuationSeparator" w:id="0">
    <w:p w14:paraId="116C2B61" w14:textId="77777777" w:rsidR="00003F5F" w:rsidRDefault="00003F5F" w:rsidP="00C91D01">
      <w:pPr>
        <w:spacing w:line="240" w:lineRule="auto"/>
      </w:pPr>
      <w:r>
        <w:continuationSeparator/>
      </w:r>
    </w:p>
  </w:footnote>
  <w:footnote w:id="1">
    <w:p w14:paraId="0B7240E3" w14:textId="77777777" w:rsidR="00C91D01" w:rsidRDefault="00C91D01" w:rsidP="00C91D01">
      <w:pPr>
        <w:spacing w:line="240" w:lineRule="auto"/>
        <w:rPr>
          <w:rFonts w:ascii="Times New Roman" w:hAnsi="Times New Roman"/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>
        <w:rPr>
          <w:rFonts w:ascii="Times New Roman" w:hAnsi="Times New Roman"/>
          <w:sz w:val="16"/>
          <w:szCs w:val="16"/>
        </w:rPr>
        <w:t xml:space="preserve">I testi indicati nella bibliografia sono acquistabili presso le librerie di Ateneo; è possibile acquistarli anche presso altri rivenditori. </w:t>
      </w:r>
    </w:p>
    <w:p w14:paraId="307A2ADE" w14:textId="679B0B9A" w:rsidR="00C91D01" w:rsidRDefault="00C91D01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5D6737"/>
    <w:multiLevelType w:val="hybridMultilevel"/>
    <w:tmpl w:val="D4822E0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20E7F36"/>
    <w:multiLevelType w:val="hybridMultilevel"/>
    <w:tmpl w:val="054234EE"/>
    <w:lvl w:ilvl="0" w:tplc="4B36C1E2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655CDA"/>
    <w:multiLevelType w:val="hybridMultilevel"/>
    <w:tmpl w:val="E24AB816"/>
    <w:lvl w:ilvl="0" w:tplc="4B36C1E2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3804CD"/>
    <w:multiLevelType w:val="hybridMultilevel"/>
    <w:tmpl w:val="CED2E11A"/>
    <w:lvl w:ilvl="0" w:tplc="4B36C1E2">
      <w:numFmt w:val="bullet"/>
      <w:lvlText w:val="-"/>
      <w:lvlJc w:val="left"/>
      <w:pPr>
        <w:tabs>
          <w:tab w:val="num" w:pos="1144"/>
        </w:tabs>
        <w:ind w:left="1144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4" w15:restartNumberingAfterBreak="0">
    <w:nsid w:val="38B23EB5"/>
    <w:multiLevelType w:val="hybridMultilevel"/>
    <w:tmpl w:val="E7AE828C"/>
    <w:lvl w:ilvl="0" w:tplc="4B36C1E2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99138B"/>
    <w:multiLevelType w:val="hybridMultilevel"/>
    <w:tmpl w:val="C3868CF0"/>
    <w:lvl w:ilvl="0" w:tplc="4B36C1E2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150170"/>
    <w:multiLevelType w:val="hybridMultilevel"/>
    <w:tmpl w:val="BB86971A"/>
    <w:lvl w:ilvl="0" w:tplc="6736E236">
      <w:start w:val="3"/>
      <w:numFmt w:val="bullet"/>
      <w:lvlText w:val="–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num w:numId="1" w16cid:durableId="1244536098">
    <w:abstractNumId w:val="6"/>
  </w:num>
  <w:num w:numId="2" w16cid:durableId="1843737369">
    <w:abstractNumId w:val="5"/>
  </w:num>
  <w:num w:numId="3" w16cid:durableId="1448695446">
    <w:abstractNumId w:val="2"/>
  </w:num>
  <w:num w:numId="4" w16cid:durableId="194276761">
    <w:abstractNumId w:val="4"/>
  </w:num>
  <w:num w:numId="5" w16cid:durableId="194656779">
    <w:abstractNumId w:val="4"/>
  </w:num>
  <w:num w:numId="6" w16cid:durableId="1836530602">
    <w:abstractNumId w:val="0"/>
  </w:num>
  <w:num w:numId="7" w16cid:durableId="1200361564">
    <w:abstractNumId w:val="3"/>
  </w:num>
  <w:num w:numId="8" w16cid:durableId="19282238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3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659D"/>
    <w:rsid w:val="00003F5F"/>
    <w:rsid w:val="00027CDC"/>
    <w:rsid w:val="000302CB"/>
    <w:rsid w:val="00057BA2"/>
    <w:rsid w:val="00060516"/>
    <w:rsid w:val="000657A7"/>
    <w:rsid w:val="000668F0"/>
    <w:rsid w:val="00086BA6"/>
    <w:rsid w:val="000D35DE"/>
    <w:rsid w:val="001108D0"/>
    <w:rsid w:val="001133AC"/>
    <w:rsid w:val="00181031"/>
    <w:rsid w:val="00184BD0"/>
    <w:rsid w:val="00191354"/>
    <w:rsid w:val="001E1AD8"/>
    <w:rsid w:val="001E27A7"/>
    <w:rsid w:val="002C4AA6"/>
    <w:rsid w:val="002E3A78"/>
    <w:rsid w:val="0031316A"/>
    <w:rsid w:val="00347C76"/>
    <w:rsid w:val="003A1FCD"/>
    <w:rsid w:val="003C7AE7"/>
    <w:rsid w:val="003F105D"/>
    <w:rsid w:val="0040130B"/>
    <w:rsid w:val="004055C7"/>
    <w:rsid w:val="004841CD"/>
    <w:rsid w:val="00487BBA"/>
    <w:rsid w:val="004D4CAA"/>
    <w:rsid w:val="004D7266"/>
    <w:rsid w:val="004F07F6"/>
    <w:rsid w:val="004F475D"/>
    <w:rsid w:val="0052292F"/>
    <w:rsid w:val="005315DF"/>
    <w:rsid w:val="00531F58"/>
    <w:rsid w:val="00534F8A"/>
    <w:rsid w:val="00560ED3"/>
    <w:rsid w:val="005724B6"/>
    <w:rsid w:val="00590039"/>
    <w:rsid w:val="00590675"/>
    <w:rsid w:val="005A7E4E"/>
    <w:rsid w:val="005D3105"/>
    <w:rsid w:val="005E6F9F"/>
    <w:rsid w:val="005F6BCA"/>
    <w:rsid w:val="0060071E"/>
    <w:rsid w:val="00615F62"/>
    <w:rsid w:val="00616CEF"/>
    <w:rsid w:val="0062659D"/>
    <w:rsid w:val="00637BD9"/>
    <w:rsid w:val="006E0849"/>
    <w:rsid w:val="006F50E6"/>
    <w:rsid w:val="00702A00"/>
    <w:rsid w:val="00715BC8"/>
    <w:rsid w:val="00745AF6"/>
    <w:rsid w:val="0074721B"/>
    <w:rsid w:val="00760861"/>
    <w:rsid w:val="00782561"/>
    <w:rsid w:val="007A420F"/>
    <w:rsid w:val="007A4BD9"/>
    <w:rsid w:val="007A670D"/>
    <w:rsid w:val="007D4E6D"/>
    <w:rsid w:val="008555FC"/>
    <w:rsid w:val="008719E6"/>
    <w:rsid w:val="008D30BA"/>
    <w:rsid w:val="008D4FD0"/>
    <w:rsid w:val="008D5707"/>
    <w:rsid w:val="00970FEE"/>
    <w:rsid w:val="00A5210D"/>
    <w:rsid w:val="00A6294F"/>
    <w:rsid w:val="00AB1106"/>
    <w:rsid w:val="00AC59CC"/>
    <w:rsid w:val="00AC7F26"/>
    <w:rsid w:val="00B27032"/>
    <w:rsid w:val="00BC5486"/>
    <w:rsid w:val="00C114FC"/>
    <w:rsid w:val="00C20046"/>
    <w:rsid w:val="00C3628D"/>
    <w:rsid w:val="00C427C7"/>
    <w:rsid w:val="00C569E6"/>
    <w:rsid w:val="00C91D01"/>
    <w:rsid w:val="00C91FF9"/>
    <w:rsid w:val="00C9403D"/>
    <w:rsid w:val="00CA5FE4"/>
    <w:rsid w:val="00CC5E8E"/>
    <w:rsid w:val="00CE5171"/>
    <w:rsid w:val="00CE60A4"/>
    <w:rsid w:val="00D02A7F"/>
    <w:rsid w:val="00D05028"/>
    <w:rsid w:val="00DE1770"/>
    <w:rsid w:val="00E50217"/>
    <w:rsid w:val="00F702D4"/>
    <w:rsid w:val="00F923D4"/>
    <w:rsid w:val="00FB0D74"/>
    <w:rsid w:val="00FE5B43"/>
    <w:rsid w:val="00FE5F28"/>
    <w:rsid w:val="0A37A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893EE2"/>
  <w15:docId w15:val="{51064DE9-9F94-654E-8A51-36F7A8704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16CEF"/>
    <w:pPr>
      <w:tabs>
        <w:tab w:val="left" w:pos="284"/>
      </w:tabs>
      <w:spacing w:line="240" w:lineRule="exact"/>
      <w:jc w:val="both"/>
    </w:pPr>
    <w:rPr>
      <w:rFonts w:ascii="Times" w:hAnsi="Times"/>
    </w:rPr>
  </w:style>
  <w:style w:type="paragraph" w:styleId="Titolo1">
    <w:name w:val="heading 1"/>
    <w:next w:val="Titolo2"/>
    <w:link w:val="Titolo1Carattere"/>
    <w:qFormat/>
    <w:pPr>
      <w:spacing w:before="480" w:line="240" w:lineRule="exact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1Carattere">
    <w:name w:val="Testo 1 Carattere"/>
    <w:link w:val="Testo1"/>
    <w:rsid w:val="00616CEF"/>
    <w:rPr>
      <w:rFonts w:ascii="Times" w:hAnsi="Times"/>
      <w:noProof/>
      <w:sz w:val="18"/>
      <w:lang w:val="it-IT" w:eastAsia="it-IT" w:bidi="ar-SA"/>
    </w:rPr>
  </w:style>
  <w:style w:type="paragraph" w:customStyle="1" w:styleId="Testo1">
    <w:name w:val="Testo 1"/>
    <w:link w:val="Testo1Carattere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link w:val="Testo2Carattere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paragraph" w:styleId="Testofumetto">
    <w:name w:val="Balloon Text"/>
    <w:basedOn w:val="Normale"/>
    <w:semiHidden/>
    <w:rsid w:val="00B27032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link w:val="Titolo1"/>
    <w:rsid w:val="00CA5FE4"/>
    <w:rPr>
      <w:rFonts w:ascii="Times" w:hAnsi="Times"/>
      <w:b/>
      <w:noProof/>
    </w:rPr>
  </w:style>
  <w:style w:type="character" w:customStyle="1" w:styleId="Titolo2Carattere">
    <w:name w:val="Titolo 2 Carattere"/>
    <w:link w:val="Titolo2"/>
    <w:rsid w:val="00CA5FE4"/>
    <w:rPr>
      <w:rFonts w:ascii="Times" w:hAnsi="Times"/>
      <w:smallCaps/>
      <w:noProof/>
      <w:sz w:val="18"/>
    </w:rPr>
  </w:style>
  <w:style w:type="character" w:styleId="Collegamentoipertestuale">
    <w:name w:val="Hyperlink"/>
    <w:basedOn w:val="Carpredefinitoparagrafo"/>
    <w:uiPriority w:val="99"/>
    <w:unhideWhenUsed/>
    <w:rsid w:val="00347C76"/>
    <w:rPr>
      <w:color w:val="0000FF"/>
      <w:u w:val="single"/>
    </w:rPr>
  </w:style>
  <w:style w:type="character" w:customStyle="1" w:styleId="Testo2Carattere">
    <w:name w:val="Testo 2 Carattere"/>
    <w:link w:val="Testo2"/>
    <w:locked/>
    <w:rsid w:val="00347C76"/>
    <w:rPr>
      <w:rFonts w:ascii="Times" w:hAnsi="Times"/>
      <w:noProof/>
      <w:sz w:val="18"/>
    </w:rPr>
  </w:style>
  <w:style w:type="paragraph" w:styleId="Paragrafoelenco">
    <w:name w:val="List Paragraph"/>
    <w:basedOn w:val="Normale"/>
    <w:uiPriority w:val="34"/>
    <w:qFormat/>
    <w:rsid w:val="00F923D4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semiHidden/>
    <w:unhideWhenUsed/>
    <w:rsid w:val="00C91D01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C91D01"/>
    <w:rPr>
      <w:rFonts w:ascii="Times" w:hAnsi="Times"/>
    </w:rPr>
  </w:style>
  <w:style w:type="character" w:styleId="Rimandonotaapidipagina">
    <w:name w:val="footnote reference"/>
    <w:basedOn w:val="Carpredefinitoparagrafo"/>
    <w:semiHidden/>
    <w:unhideWhenUsed/>
    <w:rsid w:val="00C91D0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812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0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5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docenti.unicatt.it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librerie.unicatt.it/scheda-libro/stewart-c-myers-richard-a-brealey-franklin-allen/principi-di-finanza-aziendale-9788838695711-686161.html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aola.fiori\Dati%20applicazioni\Microsoft\Modelli\PROG_COR_2003%20(2a%20versione)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e9ea70-b558-476b-80ed-adb3bdeea2b5" xsi:nil="true"/>
    <lcf76f155ced4ddcb4097134ff3c332f xmlns="14ec05cb-4f10-4a43-aaed-1051454c0f4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85841D6AFBA2442AF34E9946871FFAC" ma:contentTypeVersion="15" ma:contentTypeDescription="Creare un nuovo documento." ma:contentTypeScope="" ma:versionID="b8d53c52f5585a372c8156e308bba731">
  <xsd:schema xmlns:xsd="http://www.w3.org/2001/XMLSchema" xmlns:xs="http://www.w3.org/2001/XMLSchema" xmlns:p="http://schemas.microsoft.com/office/2006/metadata/properties" xmlns:ns2="14ec05cb-4f10-4a43-aaed-1051454c0f4f" xmlns:ns3="bde9ea70-b558-476b-80ed-adb3bdeea2b5" targetNamespace="http://schemas.microsoft.com/office/2006/metadata/properties" ma:root="true" ma:fieldsID="49a478ce7c5302c91bd3718e44803e8d" ns2:_="" ns3:_="">
    <xsd:import namespace="14ec05cb-4f10-4a43-aaed-1051454c0f4f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ec05cb-4f10-4a43-aaed-1051454c0f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25efe24b-3347-48b2-8848-015db765741f}" ma:internalName="TaxCatchAll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F6EF888-508A-49AC-9B96-2C6149BBFDA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680527D-3D17-470A-8B5B-9E46066026AF}"/>
</file>

<file path=customXml/itemProps3.xml><?xml version="1.0" encoding="utf-8"?>
<ds:datastoreItem xmlns:ds="http://schemas.openxmlformats.org/officeDocument/2006/customXml" ds:itemID="{349AF0C9-4153-4055-ACC1-0D31AFAD36A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69F0251-B991-4E20-B650-9BA7B2CF35F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C:\Documents and Settings\paola.fiori\Dati applicazioni\Microsoft\Modelli\PROG_COR_2003 (2a versione).dot</Template>
  <TotalTime>28</TotalTime>
  <Pages>2</Pages>
  <Words>506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17</vt:lpstr>
    </vt:vector>
  </TitlesOfParts>
  <Company>U.C.S.C. MILANO</Company>
  <LinksUpToDate>false</LinksUpToDate>
  <CharactersWithSpaces>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17</dc:title>
  <dc:creator>paola.fiori</dc:creator>
  <cp:lastModifiedBy>Rossi Simone (simone.rossi)</cp:lastModifiedBy>
  <cp:revision>22</cp:revision>
  <cp:lastPrinted>2012-10-26T13:23:00Z</cp:lastPrinted>
  <dcterms:created xsi:type="dcterms:W3CDTF">2020-05-20T13:15:00Z</dcterms:created>
  <dcterms:modified xsi:type="dcterms:W3CDTF">2023-07-18T12:52:00Z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0x010100785841D6AFBA2442AF34E9946871FFAC</vt:lpwstr>
  </property>
</Properties>
</file>