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6493B" w14:textId="49B44638" w:rsidR="00D64F9D" w:rsidRDefault="00D64F9D" w:rsidP="00D64F9D">
      <w:pPr>
        <w:pStyle w:val="Titolo1"/>
      </w:pPr>
      <w:r>
        <w:t xml:space="preserve">.- Diritto e gestione degli enti </w:t>
      </w:r>
      <w:r w:rsidR="006D2A2D">
        <w:t>religiosi e del Terzo settore</w:t>
      </w:r>
    </w:p>
    <w:p w14:paraId="19A41F59" w14:textId="77777777" w:rsidR="00D64F9D" w:rsidRDefault="00D64F9D" w:rsidP="00D64F9D">
      <w:pPr>
        <w:pStyle w:val="Titolo2"/>
      </w:pPr>
      <w:r w:rsidRPr="00FC6675">
        <w:t>P</w:t>
      </w:r>
      <w:r w:rsidR="00990B94">
        <w:t>rof. Anna Gianfre</w:t>
      </w:r>
      <w:r w:rsidR="009E1163">
        <w:t>d</w:t>
      </w:r>
      <w:r w:rsidR="00990B94">
        <w:t>a</w:t>
      </w:r>
    </w:p>
    <w:p w14:paraId="485354AD" w14:textId="75231BDA" w:rsidR="0026045F" w:rsidRDefault="0026045F" w:rsidP="0026045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</w:t>
      </w:r>
      <w:r w:rsidR="00E74D42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3FE4454B" w14:textId="23F6A91D" w:rsidR="0026045F" w:rsidRDefault="0026045F" w:rsidP="0026045F">
      <w:r>
        <w:tab/>
      </w:r>
      <w:r w:rsidRPr="00AB7DA9">
        <w:t xml:space="preserve">Il corso </w:t>
      </w:r>
      <w:r>
        <w:t xml:space="preserve">si propone di offrire elementi di studio sul tema </w:t>
      </w:r>
      <w:r w:rsidRPr="00995D23">
        <w:t xml:space="preserve">della gestione giuridico-economica degli enti </w:t>
      </w:r>
      <w:r>
        <w:t xml:space="preserve">religiosi </w:t>
      </w:r>
      <w:r w:rsidRPr="00995D23">
        <w:t>nell’ordinamento dello Stato italiano</w:t>
      </w:r>
      <w:r>
        <w:t xml:space="preserve">. </w:t>
      </w:r>
    </w:p>
    <w:p w14:paraId="33431CEC" w14:textId="4170642C" w:rsidR="0026045F" w:rsidRDefault="0026045F" w:rsidP="0026045F">
      <w:r>
        <w:tab/>
        <w:t>Il programma delle lezioni affronterà in via preliminare il sistema delle fonti di diritto ecclesiastico nel quale si inquadra la disciplina degli enti religiosi, e si soffermerà in particolare sui principi costituzionali che delineano nel nostro ordinamento la categoria degli enti ecclesiastici</w:t>
      </w:r>
      <w:r w:rsidR="00585E65">
        <w:t xml:space="preserve"> e degli enti delle confessioni religiose diverse dalla cattolica</w:t>
      </w:r>
      <w:r>
        <w:t xml:space="preserve">. </w:t>
      </w:r>
    </w:p>
    <w:p w14:paraId="30B958EF" w14:textId="79A1AA5B" w:rsidR="0026045F" w:rsidRDefault="0026045F" w:rsidP="0026045F">
      <w:r>
        <w:tab/>
        <w:t xml:space="preserve">La disciplina giuridica che concerne gli enti </w:t>
      </w:r>
      <w:r w:rsidR="00585E65">
        <w:t xml:space="preserve">religiosi cattolici </w:t>
      </w:r>
      <w:r>
        <w:t>sarà esaminata dalla duplice prospettiva canonistica</w:t>
      </w:r>
      <w:r w:rsidR="00585E65">
        <w:t xml:space="preserve"> e civilistica</w:t>
      </w:r>
      <w:r>
        <w:t xml:space="preserve">. </w:t>
      </w:r>
    </w:p>
    <w:p w14:paraId="4AE45958" w14:textId="77777777" w:rsidR="00761AB0" w:rsidRDefault="0026045F" w:rsidP="0026045F">
      <w:r>
        <w:tab/>
        <w:t xml:space="preserve">Pertanto, il corso verterà sui principali istituti giuridici statali che presiedono alla disciplina degli enti </w:t>
      </w:r>
      <w:r w:rsidR="00E516D0">
        <w:t>religiosi</w:t>
      </w:r>
      <w:r>
        <w:t xml:space="preserve"> civilmente riconosciuti e sui principali istituti di diritto canonico che reggono la disciplina degli enti della Chiesa cattolica che agiscono nell’ordinamento italiano.  </w:t>
      </w:r>
    </w:p>
    <w:p w14:paraId="748585D1" w14:textId="66D639BC" w:rsidR="0026045F" w:rsidRDefault="00761AB0" w:rsidP="0026045F">
      <w:r>
        <w:tab/>
      </w:r>
      <w:r w:rsidR="00736215">
        <w:t>Inoltre</w:t>
      </w:r>
      <w:r>
        <w:t xml:space="preserve">, il programma delle lezioni approfondirà in particolare la disciplina giuridica attinente agli enti del Terzo settore, con particolare riguardo </w:t>
      </w:r>
      <w:r w:rsidR="00761CBF">
        <w:t>alla sua applicazione nell’ambito degli enti religiosi in settori particolari, quali il turismo religioso</w:t>
      </w:r>
      <w:r w:rsidR="000B5602">
        <w:t xml:space="preserve">, la tutela e valorizzazione dei beni culturali e l’educazione. </w:t>
      </w:r>
    </w:p>
    <w:p w14:paraId="416B88AE" w14:textId="68AFFEC1" w:rsidR="0026045F" w:rsidRDefault="0026045F" w:rsidP="0026045F">
      <w:r>
        <w:tab/>
        <w:t xml:space="preserve">Al termine del corso, lo studente </w:t>
      </w:r>
      <w:r w:rsidR="00182AD8">
        <w:t xml:space="preserve">conoscerà </w:t>
      </w:r>
      <w:r>
        <w:t>i principali istituti giuridici, sia di diritto canonico sia di diritto civile, che caratterizzano la disciplina italiana in materia di enti ecclesiastici e religiosi civilmente riconosciuti</w:t>
      </w:r>
      <w:r w:rsidR="000B5602">
        <w:t xml:space="preserve"> e </w:t>
      </w:r>
      <w:r w:rsidR="007D30D9">
        <w:t xml:space="preserve">quella che riguarda la costituzione e il funzionamento </w:t>
      </w:r>
      <w:r w:rsidR="00C35EDD">
        <w:t xml:space="preserve">dei cd. </w:t>
      </w:r>
      <w:r w:rsidR="000B5602">
        <w:t xml:space="preserve">“rami </w:t>
      </w:r>
      <w:r w:rsidR="007D30D9">
        <w:t>T</w:t>
      </w:r>
      <w:r w:rsidR="000B5602">
        <w:t xml:space="preserve">erzo </w:t>
      </w:r>
      <w:r w:rsidR="000B5602" w:rsidRPr="000B5602">
        <w:rPr>
          <w:iCs/>
        </w:rPr>
        <w:t>settore”</w:t>
      </w:r>
      <w:r w:rsidR="000B5602">
        <w:rPr>
          <w:iCs/>
        </w:rPr>
        <w:t xml:space="preserve"> dei medesimi enti</w:t>
      </w:r>
      <w:r>
        <w:t xml:space="preserve">. </w:t>
      </w:r>
    </w:p>
    <w:p w14:paraId="55674876" w14:textId="7555D99B" w:rsidR="0026045F" w:rsidRDefault="0026045F" w:rsidP="0026045F">
      <w:r>
        <w:tab/>
        <w:t>Al termine del corso, lo studente sarà in grado di descrivere esaurientemente la struttura soggettiva del sistema di gestione dei beni della Chiesa, sia a livello universale che locale, e saprà riconoscere e valutare criticamente le finalità per le quali è ordinata l’utilizzazione dei beni della Chiesa</w:t>
      </w:r>
      <w:r w:rsidR="008F150E">
        <w:t xml:space="preserve"> e delle altre confessioni religiose</w:t>
      </w:r>
      <w:r>
        <w:t>.</w:t>
      </w:r>
    </w:p>
    <w:p w14:paraId="7653BB1E" w14:textId="42CD1D1C" w:rsidR="0026045F" w:rsidRPr="00DC3030" w:rsidRDefault="0026045F" w:rsidP="0026045F">
      <w:r>
        <w:tab/>
        <w:t xml:space="preserve">Sarà inoltre in grado di individuare le fattispecie giuridiche di maggior rilievo e risolvere questioni giuridiche di media complessità che riguardano le attività negoziali degli enti ecclesiastici </w:t>
      </w:r>
      <w:r w:rsidR="00472781">
        <w:t xml:space="preserve">e religiosi </w:t>
      </w:r>
      <w:r>
        <w:t>nel mercato di beni e servizi</w:t>
      </w:r>
      <w:r w:rsidR="00472781">
        <w:t xml:space="preserve"> e di Terzo settore</w:t>
      </w:r>
      <w:r>
        <w:t xml:space="preserve">. </w:t>
      </w:r>
    </w:p>
    <w:p w14:paraId="053E6F74" w14:textId="2286214D" w:rsidR="0026045F" w:rsidRDefault="0026045F" w:rsidP="0026045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  <w:r w:rsidR="00572C6C">
        <w:rPr>
          <w:b/>
          <w:i/>
          <w:sz w:val="18"/>
        </w:rPr>
        <w:t xml:space="preserve"> (per gli studenti di Giurisprudenza)</w:t>
      </w:r>
    </w:p>
    <w:p w14:paraId="47466ADD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 xml:space="preserve">Le fonti del diritto ecclesiastico italiano </w:t>
      </w:r>
    </w:p>
    <w:p w14:paraId="737E8330" w14:textId="1E5665DF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lastRenderedPageBreak/>
        <w:t xml:space="preserve">I principi costituzionali in materia di enti </w:t>
      </w:r>
      <w:r w:rsidR="00472781">
        <w:rPr>
          <w:iCs/>
        </w:rPr>
        <w:t>religiosi</w:t>
      </w:r>
      <w:r>
        <w:rPr>
          <w:iCs/>
        </w:rPr>
        <w:t xml:space="preserve">: autonomia, indipendenza, distinzione degli ordini, principio di non discriminazione </w:t>
      </w:r>
    </w:p>
    <w:p w14:paraId="577BBFA6" w14:textId="74818F3B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 xml:space="preserve">Gli enti </w:t>
      </w:r>
      <w:r w:rsidR="00472781">
        <w:rPr>
          <w:iCs/>
        </w:rPr>
        <w:t>religiosi</w:t>
      </w:r>
      <w:r>
        <w:rPr>
          <w:iCs/>
        </w:rPr>
        <w:t xml:space="preserve"> nell’ordinamento italiano</w:t>
      </w:r>
    </w:p>
    <w:p w14:paraId="41741CD8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costituzione</w:t>
      </w:r>
    </w:p>
    <w:p w14:paraId="1E8366A2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gestione</w:t>
      </w:r>
    </w:p>
    <w:p w14:paraId="3205185D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 xml:space="preserve">- attività </w:t>
      </w:r>
    </w:p>
    <w:p w14:paraId="08847484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finanziamento</w:t>
      </w:r>
    </w:p>
    <w:p w14:paraId="758A2116" w14:textId="5CB422BC" w:rsidR="003309C8" w:rsidRDefault="003309C8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Le attività di Terzo settore degli enti religiosi</w:t>
      </w:r>
    </w:p>
    <w:p w14:paraId="7262CE4C" w14:textId="3B673A22" w:rsidR="003A0E71" w:rsidRDefault="003A0E71" w:rsidP="003A0E71">
      <w:pPr>
        <w:pStyle w:val="Paragrafoelenco"/>
        <w:numPr>
          <w:ilvl w:val="0"/>
          <w:numId w:val="5"/>
        </w:num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Il “ramo” Terzo settore degli enti religiosi</w:t>
      </w:r>
    </w:p>
    <w:p w14:paraId="3B3853E7" w14:textId="0C3A7ACC" w:rsidR="003A0E71" w:rsidRDefault="00D316E1" w:rsidP="003A0E71">
      <w:pPr>
        <w:pStyle w:val="Paragrafoelenco"/>
        <w:numPr>
          <w:ilvl w:val="0"/>
          <w:numId w:val="5"/>
        </w:num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Le attività di Terzo settore</w:t>
      </w:r>
    </w:p>
    <w:p w14:paraId="2FF8BF7B" w14:textId="75F8E604" w:rsidR="00D316E1" w:rsidRDefault="00D316E1" w:rsidP="003A0E71">
      <w:pPr>
        <w:pStyle w:val="Paragrafoelenco"/>
        <w:numPr>
          <w:ilvl w:val="0"/>
          <w:numId w:val="5"/>
        </w:num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Le regole gestionali</w:t>
      </w:r>
    </w:p>
    <w:p w14:paraId="6E7D5B91" w14:textId="7D709365" w:rsidR="00D316E1" w:rsidRPr="003A0E71" w:rsidRDefault="00D316E1" w:rsidP="003A0E71">
      <w:pPr>
        <w:pStyle w:val="Paragrafoelenco"/>
        <w:numPr>
          <w:ilvl w:val="0"/>
          <w:numId w:val="5"/>
        </w:num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Casi applicativi: La tutela e la valorizzazione dei beni culturali di interesse religioso, il turismo religioso, l’istruzione e l’educazione.</w:t>
      </w:r>
    </w:p>
    <w:p w14:paraId="5C769F6D" w14:textId="6B2B2CCE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Le fonti dell’ordinamento canonico</w:t>
      </w:r>
    </w:p>
    <w:p w14:paraId="4DCF10A2" w14:textId="58CD904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Gli enti dell’ordinamento canonico</w:t>
      </w:r>
    </w:p>
    <w:p w14:paraId="1BBDF03E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le articolazioni territoriali della Chiesa cattolica</w:t>
      </w:r>
    </w:p>
    <w:p w14:paraId="60B648BF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persone giuridiche pubbliche e private</w:t>
      </w:r>
    </w:p>
    <w:p w14:paraId="4C11B981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le diocesi e le parrocchie</w:t>
      </w:r>
    </w:p>
    <w:p w14:paraId="5F0655D7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Elementi di diritto patrimoniale canonico</w:t>
      </w:r>
    </w:p>
    <w:p w14:paraId="1117F9FE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l’amministrazione dei beni ecclesiastici</w:t>
      </w:r>
    </w:p>
    <w:p w14:paraId="5FDE336D" w14:textId="77777777" w:rsidR="0026045F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l’economo diocesano e parrocchiale</w:t>
      </w:r>
    </w:p>
    <w:p w14:paraId="5EB4B1B5" w14:textId="4ED2C18C" w:rsidR="00472781" w:rsidRDefault="0026045F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i Consigli per gli affari economici diocesano e parrocchiale</w:t>
      </w:r>
    </w:p>
    <w:p w14:paraId="754FC2DD" w14:textId="0FF39BCA" w:rsidR="00572C6C" w:rsidRDefault="00572C6C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</w:p>
    <w:p w14:paraId="559F6C30" w14:textId="3982287D" w:rsidR="00572C6C" w:rsidRDefault="00572C6C" w:rsidP="00572C6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 xml:space="preserve">PROGRAMMA DEL CORSO </w:t>
      </w:r>
      <w:r w:rsidRPr="00572C6C">
        <w:rPr>
          <w:sz w:val="18"/>
        </w:rPr>
        <w:t>(per gli studenti di Economia)</w:t>
      </w:r>
    </w:p>
    <w:p w14:paraId="600643FA" w14:textId="77777777" w:rsidR="00572C6C" w:rsidRDefault="00572C6C" w:rsidP="00572C6C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 xml:space="preserve">Le fonti del diritto ecclesiastico italiano </w:t>
      </w:r>
    </w:p>
    <w:p w14:paraId="6B6AC627" w14:textId="77777777" w:rsidR="00572C6C" w:rsidRDefault="00572C6C" w:rsidP="00572C6C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 xml:space="preserve">I principi costituzionali in materia di enti ecclesiastici: autonomia, indipendenza, distinzione degli ordini, principio di non discriminazione </w:t>
      </w:r>
    </w:p>
    <w:p w14:paraId="7A40BB6D" w14:textId="77777777" w:rsidR="00572C6C" w:rsidRDefault="00572C6C" w:rsidP="00572C6C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Gli enti ecclesiastici nell’ordinamento italiano</w:t>
      </w:r>
    </w:p>
    <w:p w14:paraId="20634F24" w14:textId="77777777" w:rsidR="00572C6C" w:rsidRDefault="00572C6C" w:rsidP="00572C6C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costituzione e riconoscimento della personalità giuridica</w:t>
      </w:r>
    </w:p>
    <w:p w14:paraId="1CDFEC60" w14:textId="77777777" w:rsidR="00572C6C" w:rsidRDefault="00572C6C" w:rsidP="00572C6C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gestione</w:t>
      </w:r>
    </w:p>
    <w:p w14:paraId="557BDF9D" w14:textId="77777777" w:rsidR="00572C6C" w:rsidRDefault="00572C6C" w:rsidP="00572C6C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 xml:space="preserve">- attività </w:t>
      </w:r>
    </w:p>
    <w:p w14:paraId="0C3E617B" w14:textId="77777777" w:rsidR="00572C6C" w:rsidRDefault="00572C6C" w:rsidP="00572C6C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- finanziamento</w:t>
      </w:r>
    </w:p>
    <w:p w14:paraId="307209C6" w14:textId="77777777" w:rsidR="00161818" w:rsidRDefault="00161818" w:rsidP="00161818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Le attività di Terzo settore degli enti religiosi</w:t>
      </w:r>
    </w:p>
    <w:p w14:paraId="21EDC6E0" w14:textId="77777777" w:rsidR="00161818" w:rsidRDefault="00161818" w:rsidP="00161818">
      <w:pPr>
        <w:pStyle w:val="Paragrafoelenco"/>
        <w:numPr>
          <w:ilvl w:val="0"/>
          <w:numId w:val="5"/>
        </w:num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Il “ramo” Terzo settore degli enti religiosi</w:t>
      </w:r>
    </w:p>
    <w:p w14:paraId="39F33FF7" w14:textId="77777777" w:rsidR="00161818" w:rsidRDefault="00161818" w:rsidP="00161818">
      <w:pPr>
        <w:pStyle w:val="Paragrafoelenco"/>
        <w:numPr>
          <w:ilvl w:val="0"/>
          <w:numId w:val="5"/>
        </w:num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Le attività di Terzo settore</w:t>
      </w:r>
    </w:p>
    <w:p w14:paraId="43E9B03C" w14:textId="77777777" w:rsidR="00161818" w:rsidRDefault="00161818" w:rsidP="00161818">
      <w:pPr>
        <w:pStyle w:val="Paragrafoelenco"/>
        <w:numPr>
          <w:ilvl w:val="0"/>
          <w:numId w:val="5"/>
        </w:num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Le regole gestionali</w:t>
      </w:r>
    </w:p>
    <w:p w14:paraId="469DD7F1" w14:textId="0E01EB7B" w:rsidR="00161818" w:rsidRPr="00161818" w:rsidRDefault="00161818" w:rsidP="00572C6C">
      <w:pPr>
        <w:pStyle w:val="Paragrafoelenco"/>
        <w:numPr>
          <w:ilvl w:val="0"/>
          <w:numId w:val="5"/>
        </w:num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  <w:r>
        <w:rPr>
          <w:iCs/>
        </w:rPr>
        <w:t>Casi applicativi: La tutela e la valorizzazione dei beni culturali di interesse religioso, il turismo religioso, l’istruzione e l’educazione.</w:t>
      </w:r>
    </w:p>
    <w:p w14:paraId="7F7C10DA" w14:textId="77777777" w:rsidR="00572C6C" w:rsidRDefault="00572C6C" w:rsidP="0026045F">
      <w:pPr>
        <w:tabs>
          <w:tab w:val="clear" w:pos="284"/>
          <w:tab w:val="left" w:pos="142"/>
        </w:tabs>
        <w:autoSpaceDE w:val="0"/>
        <w:autoSpaceDN w:val="0"/>
        <w:adjustRightInd w:val="0"/>
        <w:rPr>
          <w:iCs/>
        </w:rPr>
      </w:pPr>
    </w:p>
    <w:p w14:paraId="2CED7D63" w14:textId="2927618F" w:rsidR="0026045F" w:rsidRDefault="0026045F" w:rsidP="0026045F">
      <w:pPr>
        <w:keepNext/>
        <w:spacing w:before="240" w:after="120"/>
        <w:rPr>
          <w:sz w:val="18"/>
          <w:szCs w:val="18"/>
        </w:rPr>
      </w:pPr>
      <w:r>
        <w:rPr>
          <w:b/>
          <w:i/>
          <w:sz w:val="18"/>
        </w:rPr>
        <w:lastRenderedPageBreak/>
        <w:t>- BIBLIOGRAFIA</w:t>
      </w:r>
      <w:r w:rsidR="00C5108E">
        <w:rPr>
          <w:rStyle w:val="Rimandonotaapidipagina"/>
          <w:b/>
          <w:i/>
          <w:sz w:val="18"/>
        </w:rPr>
        <w:footnoteReference w:id="1"/>
      </w:r>
      <w:r>
        <w:rPr>
          <w:sz w:val="18"/>
          <w:szCs w:val="18"/>
        </w:rPr>
        <w:t>:</w:t>
      </w:r>
      <w:r w:rsidR="00572C6C">
        <w:rPr>
          <w:sz w:val="18"/>
          <w:szCs w:val="18"/>
        </w:rPr>
        <w:t xml:space="preserve"> (per gli studenti di Giurisprudenza)</w:t>
      </w:r>
    </w:p>
    <w:p w14:paraId="4BACAAD2" w14:textId="77777777" w:rsidR="005A4442" w:rsidRPr="005A4442" w:rsidRDefault="005A4442" w:rsidP="0026045F">
      <w:pPr>
        <w:autoSpaceDE w:val="0"/>
        <w:autoSpaceDN w:val="0"/>
        <w:adjustRightInd w:val="0"/>
        <w:spacing w:line="240" w:lineRule="atLeast"/>
        <w:ind w:left="284" w:hanging="284"/>
        <w:rPr>
          <w:rFonts w:ascii="Times New Roman" w:hAnsi="Times New Roman"/>
          <w:iCs/>
          <w:spacing w:val="-5"/>
          <w:sz w:val="18"/>
          <w:szCs w:val="18"/>
        </w:rPr>
      </w:pPr>
      <w:r w:rsidRPr="005A4442">
        <w:rPr>
          <w:rFonts w:ascii="Times New Roman" w:hAnsi="Times New Roman"/>
          <w:smallCaps/>
          <w:spacing w:val="-5"/>
          <w:sz w:val="18"/>
          <w:szCs w:val="18"/>
        </w:rPr>
        <w:t xml:space="preserve">Chizzoniti A. G., </w:t>
      </w:r>
      <w:r w:rsidRPr="005A4442">
        <w:rPr>
          <w:rFonts w:ascii="Times New Roman" w:hAnsi="Times New Roman"/>
          <w:i/>
          <w:iCs/>
          <w:spacing w:val="-5"/>
          <w:sz w:val="18"/>
          <w:szCs w:val="18"/>
        </w:rPr>
        <w:t xml:space="preserve">Diritto ecclesiastico, </w:t>
      </w:r>
      <w:r w:rsidRPr="005A4442">
        <w:rPr>
          <w:rFonts w:ascii="Times New Roman" w:hAnsi="Times New Roman"/>
          <w:iCs/>
          <w:spacing w:val="-5"/>
          <w:sz w:val="18"/>
          <w:szCs w:val="18"/>
        </w:rPr>
        <w:t>Giuffrè, Milano, 2025, il Capitolo II; il Capitolo III; il Capitolo V, il Capitolo VI, Il Capitolo VII, il Capitolo IX.</w:t>
      </w:r>
    </w:p>
    <w:p w14:paraId="2DF018F5" w14:textId="62074345" w:rsidR="0026045F" w:rsidRPr="00F82BB8" w:rsidRDefault="00382B0F" w:rsidP="0026045F">
      <w:pPr>
        <w:autoSpaceDE w:val="0"/>
        <w:autoSpaceDN w:val="0"/>
        <w:adjustRightInd w:val="0"/>
        <w:spacing w:line="240" w:lineRule="atLeast"/>
        <w:ind w:left="284" w:hanging="284"/>
        <w:rPr>
          <w:rFonts w:ascii="Times New Roman" w:hAnsi="Times New Roman"/>
          <w:spacing w:val="-5"/>
          <w:sz w:val="18"/>
          <w:szCs w:val="18"/>
        </w:rPr>
      </w:pPr>
      <w:r w:rsidRPr="00F82BB8">
        <w:rPr>
          <w:rFonts w:ascii="Times New Roman" w:hAnsi="Times New Roman"/>
          <w:smallCaps/>
          <w:spacing w:val="-5"/>
          <w:sz w:val="18"/>
          <w:szCs w:val="18"/>
        </w:rPr>
        <w:t>Mi</w:t>
      </w:r>
      <w:r w:rsidR="00865655" w:rsidRPr="00F82BB8">
        <w:rPr>
          <w:rFonts w:ascii="Times New Roman" w:hAnsi="Times New Roman"/>
          <w:smallCaps/>
          <w:spacing w:val="-5"/>
          <w:sz w:val="18"/>
          <w:szCs w:val="18"/>
        </w:rPr>
        <w:t xml:space="preserve">ñambres Jesus, </w:t>
      </w:r>
      <w:r w:rsidR="0026045F" w:rsidRPr="00F82BB8">
        <w:rPr>
          <w:rFonts w:ascii="Times New Roman" w:hAnsi="Times New Roman"/>
          <w:smallCaps/>
          <w:spacing w:val="-5"/>
          <w:sz w:val="18"/>
          <w:szCs w:val="18"/>
        </w:rPr>
        <w:t xml:space="preserve">Schouppe Jean Pierre, </w:t>
      </w:r>
      <w:r w:rsidR="00865655" w:rsidRPr="00F82BB8">
        <w:rPr>
          <w:rFonts w:ascii="Times New Roman" w:hAnsi="Times New Roman"/>
          <w:smallCaps/>
          <w:spacing w:val="-5"/>
          <w:sz w:val="18"/>
          <w:szCs w:val="18"/>
        </w:rPr>
        <w:t xml:space="preserve"> </w:t>
      </w:r>
      <w:r w:rsidR="00865655" w:rsidRPr="00F82BB8">
        <w:rPr>
          <w:rFonts w:ascii="Times New Roman" w:hAnsi="Times New Roman"/>
          <w:i/>
          <w:iCs/>
          <w:spacing w:val="-5"/>
          <w:sz w:val="18"/>
          <w:szCs w:val="18"/>
        </w:rPr>
        <w:t>D</w:t>
      </w:r>
      <w:r w:rsidR="0026045F" w:rsidRPr="00F82BB8">
        <w:rPr>
          <w:rFonts w:ascii="Times New Roman" w:hAnsi="Times New Roman"/>
          <w:i/>
          <w:iCs/>
          <w:spacing w:val="-5"/>
          <w:sz w:val="18"/>
          <w:szCs w:val="18"/>
        </w:rPr>
        <w:t>iritto patrimoniale canonico,</w:t>
      </w:r>
      <w:r w:rsidR="0026045F" w:rsidRPr="00F82BB8">
        <w:rPr>
          <w:rFonts w:ascii="Times New Roman" w:hAnsi="Times New Roman"/>
          <w:smallCaps/>
          <w:spacing w:val="-5"/>
          <w:sz w:val="18"/>
          <w:szCs w:val="18"/>
        </w:rPr>
        <w:t xml:space="preserve"> </w:t>
      </w:r>
      <w:r w:rsidR="00865655" w:rsidRPr="00F82BB8">
        <w:rPr>
          <w:rFonts w:ascii="Times New Roman" w:hAnsi="Times New Roman"/>
          <w:iCs/>
          <w:spacing w:val="-5"/>
          <w:sz w:val="18"/>
          <w:szCs w:val="18"/>
        </w:rPr>
        <w:t>Edusc</w:t>
      </w:r>
      <w:r w:rsidR="0026045F" w:rsidRPr="00F82BB8">
        <w:rPr>
          <w:rFonts w:ascii="Times New Roman" w:hAnsi="Times New Roman"/>
          <w:iCs/>
          <w:spacing w:val="-5"/>
          <w:sz w:val="18"/>
          <w:szCs w:val="18"/>
        </w:rPr>
        <w:t xml:space="preserve">, </w:t>
      </w:r>
      <w:r w:rsidR="00865655" w:rsidRPr="00F82BB8">
        <w:rPr>
          <w:rFonts w:ascii="Times New Roman" w:hAnsi="Times New Roman"/>
          <w:iCs/>
          <w:spacing w:val="-5"/>
          <w:sz w:val="18"/>
          <w:szCs w:val="18"/>
        </w:rPr>
        <w:t>2022</w:t>
      </w:r>
      <w:r w:rsidR="0026045F" w:rsidRPr="00F82BB8">
        <w:rPr>
          <w:rFonts w:ascii="Times New Roman" w:hAnsi="Times New Roman"/>
          <w:sz w:val="18"/>
          <w:szCs w:val="18"/>
        </w:rPr>
        <w:t>.</w:t>
      </w:r>
    </w:p>
    <w:p w14:paraId="14B625C6" w14:textId="0438F080" w:rsidR="008E3DDE" w:rsidRPr="00F82BB8" w:rsidRDefault="00A87484" w:rsidP="0026045F">
      <w:pPr>
        <w:autoSpaceDE w:val="0"/>
        <w:autoSpaceDN w:val="0"/>
        <w:adjustRightInd w:val="0"/>
        <w:spacing w:line="240" w:lineRule="atLeast"/>
        <w:ind w:left="284" w:hanging="284"/>
        <w:rPr>
          <w:rFonts w:ascii="Times New Roman" w:hAnsi="Times New Roman"/>
          <w:spacing w:val="-5"/>
          <w:sz w:val="18"/>
          <w:szCs w:val="18"/>
        </w:rPr>
      </w:pPr>
      <w:r w:rsidRPr="00F82BB8">
        <w:rPr>
          <w:rFonts w:ascii="Times New Roman" w:hAnsi="Times New Roman"/>
          <w:smallCaps/>
          <w:spacing w:val="-5"/>
          <w:sz w:val="18"/>
          <w:szCs w:val="18"/>
        </w:rPr>
        <w:t xml:space="preserve">Gianfreda A., </w:t>
      </w:r>
      <w:r w:rsidR="003C0C93" w:rsidRPr="00F82BB8">
        <w:rPr>
          <w:rFonts w:ascii="Times New Roman" w:hAnsi="Times New Roman"/>
          <w:spacing w:val="-5"/>
          <w:sz w:val="18"/>
          <w:szCs w:val="18"/>
        </w:rPr>
        <w:t>"Gli itinerari culturali e religiosi. Una ricerca sui territori di Emilia-Romagna, Lombardia e Toscana" (Rubbettino, 2025)</w:t>
      </w:r>
      <w:r w:rsidR="003C0C93" w:rsidRPr="00F82BB8" w:rsidDel="00A87484">
        <w:rPr>
          <w:rFonts w:ascii="Times New Roman" w:hAnsi="Times New Roman"/>
          <w:spacing w:val="-5"/>
          <w:sz w:val="18"/>
          <w:szCs w:val="18"/>
        </w:rPr>
        <w:t xml:space="preserve"> </w:t>
      </w:r>
      <w:r w:rsidR="00483B66" w:rsidRPr="00F82BB8">
        <w:rPr>
          <w:rFonts w:ascii="Times New Roman" w:hAnsi="Times New Roman"/>
          <w:spacing w:val="-5"/>
          <w:sz w:val="18"/>
          <w:szCs w:val="18"/>
        </w:rPr>
        <w:t>.</w:t>
      </w:r>
    </w:p>
    <w:p w14:paraId="6E007C8B" w14:textId="17DF53CE" w:rsidR="00572C6C" w:rsidRDefault="00572C6C" w:rsidP="00572C6C">
      <w:pPr>
        <w:keepNext/>
        <w:spacing w:before="240" w:after="120"/>
        <w:rPr>
          <w:sz w:val="18"/>
          <w:szCs w:val="18"/>
        </w:rPr>
      </w:pPr>
      <w:r>
        <w:rPr>
          <w:b/>
          <w:i/>
          <w:sz w:val="18"/>
        </w:rPr>
        <w:t xml:space="preserve">- BIBLIOGRAFIA </w:t>
      </w:r>
      <w:r w:rsidRPr="00572C6C">
        <w:rPr>
          <w:sz w:val="18"/>
        </w:rPr>
        <w:t>(per gli studenti di Economia)</w:t>
      </w:r>
    </w:p>
    <w:p w14:paraId="23B6C14E" w14:textId="2C8413B5" w:rsidR="00572C6C" w:rsidRPr="00F82BB8" w:rsidRDefault="00572C6C" w:rsidP="00572C6C">
      <w:pPr>
        <w:spacing w:line="240" w:lineRule="auto"/>
        <w:rPr>
          <w:rStyle w:val="Collegamentoipertestuale"/>
          <w:rFonts w:ascii="Times New Roman" w:hAnsi="Times New Roman"/>
          <w:i/>
          <w:sz w:val="18"/>
          <w:szCs w:val="18"/>
        </w:rPr>
      </w:pPr>
      <w:r w:rsidRPr="00F82BB8">
        <w:rPr>
          <w:rFonts w:ascii="Times New Roman" w:hAnsi="Times New Roman"/>
          <w:smallCaps/>
          <w:spacing w:val="-5"/>
          <w:sz w:val="18"/>
          <w:szCs w:val="18"/>
        </w:rPr>
        <w:t xml:space="preserve">Chizzoniti A. G., </w:t>
      </w:r>
      <w:r w:rsidRPr="00F82BB8">
        <w:rPr>
          <w:rFonts w:ascii="Times New Roman" w:hAnsi="Times New Roman"/>
          <w:i/>
          <w:iCs/>
          <w:spacing w:val="-5"/>
          <w:sz w:val="18"/>
          <w:szCs w:val="18"/>
        </w:rPr>
        <w:t xml:space="preserve">Diritto ecclesiastico, </w:t>
      </w:r>
      <w:r w:rsidRPr="00F82BB8">
        <w:rPr>
          <w:rFonts w:ascii="Times New Roman" w:hAnsi="Times New Roman"/>
          <w:iCs/>
          <w:spacing w:val="-5"/>
          <w:sz w:val="18"/>
          <w:szCs w:val="18"/>
        </w:rPr>
        <w:t>Giuffrè, Milano, 202</w:t>
      </w:r>
      <w:r w:rsidR="002B3C16" w:rsidRPr="00F82BB8">
        <w:rPr>
          <w:rFonts w:ascii="Times New Roman" w:hAnsi="Times New Roman"/>
          <w:iCs/>
          <w:spacing w:val="-5"/>
          <w:sz w:val="18"/>
          <w:szCs w:val="18"/>
        </w:rPr>
        <w:t>5</w:t>
      </w:r>
      <w:r w:rsidRPr="00F82BB8">
        <w:rPr>
          <w:rFonts w:ascii="Times New Roman" w:hAnsi="Times New Roman"/>
          <w:iCs/>
          <w:spacing w:val="-5"/>
          <w:sz w:val="18"/>
          <w:szCs w:val="18"/>
        </w:rPr>
        <w:t>, il Capitolo I</w:t>
      </w:r>
      <w:r w:rsidR="00D74997" w:rsidRPr="00F82BB8">
        <w:rPr>
          <w:rFonts w:ascii="Times New Roman" w:hAnsi="Times New Roman"/>
          <w:iCs/>
          <w:spacing w:val="-5"/>
          <w:sz w:val="18"/>
          <w:szCs w:val="18"/>
        </w:rPr>
        <w:t>I</w:t>
      </w:r>
      <w:r w:rsidRPr="00F82BB8">
        <w:rPr>
          <w:rFonts w:ascii="Times New Roman" w:hAnsi="Times New Roman"/>
          <w:iCs/>
          <w:spacing w:val="-5"/>
          <w:sz w:val="18"/>
          <w:szCs w:val="18"/>
        </w:rPr>
        <w:t>; il Capitolo III</w:t>
      </w:r>
      <w:r w:rsidR="00D74997" w:rsidRPr="00F82BB8">
        <w:rPr>
          <w:rFonts w:ascii="Times New Roman" w:hAnsi="Times New Roman"/>
          <w:iCs/>
          <w:spacing w:val="-5"/>
          <w:sz w:val="18"/>
          <w:szCs w:val="18"/>
        </w:rPr>
        <w:t xml:space="preserve">; il Capitolo V, il Capitolo VI, </w:t>
      </w:r>
      <w:r w:rsidR="00D72FC5" w:rsidRPr="00F82BB8">
        <w:rPr>
          <w:rFonts w:ascii="Times New Roman" w:hAnsi="Times New Roman"/>
          <w:iCs/>
          <w:spacing w:val="-5"/>
          <w:sz w:val="18"/>
          <w:szCs w:val="18"/>
        </w:rPr>
        <w:t>Il Capitolo VII, il Capitolo IX.</w:t>
      </w:r>
    </w:p>
    <w:p w14:paraId="51EC36D5" w14:textId="730928A1" w:rsidR="00572C6C" w:rsidRPr="00F82BB8" w:rsidRDefault="00BC6629" w:rsidP="00BC6629">
      <w:pPr>
        <w:autoSpaceDE w:val="0"/>
        <w:autoSpaceDN w:val="0"/>
        <w:adjustRightInd w:val="0"/>
        <w:spacing w:line="240" w:lineRule="atLeast"/>
        <w:ind w:left="284" w:hanging="284"/>
        <w:rPr>
          <w:rFonts w:ascii="Times New Roman" w:hAnsi="Times New Roman"/>
          <w:spacing w:val="-5"/>
          <w:sz w:val="18"/>
          <w:szCs w:val="18"/>
        </w:rPr>
      </w:pPr>
      <w:r w:rsidRPr="00F82BB8">
        <w:rPr>
          <w:rFonts w:ascii="Times New Roman" w:hAnsi="Times New Roman"/>
          <w:smallCaps/>
          <w:spacing w:val="-5"/>
          <w:sz w:val="18"/>
          <w:szCs w:val="18"/>
        </w:rPr>
        <w:t xml:space="preserve">Gianfreda A., </w:t>
      </w:r>
      <w:r w:rsidRPr="00F82BB8">
        <w:rPr>
          <w:rFonts w:ascii="Times New Roman" w:hAnsi="Times New Roman"/>
          <w:i/>
          <w:iCs/>
          <w:spacing w:val="-5"/>
          <w:sz w:val="18"/>
          <w:szCs w:val="18"/>
        </w:rPr>
        <w:t>Gli itinerari culturali e religiosi. Una ricerca sui territori di Emilia-Romagna, Lombardia e Toscana</w:t>
      </w:r>
      <w:r w:rsidR="0023670C">
        <w:rPr>
          <w:rFonts w:ascii="Times New Roman" w:hAnsi="Times New Roman"/>
          <w:i/>
          <w:iCs/>
          <w:spacing w:val="-5"/>
          <w:sz w:val="18"/>
          <w:szCs w:val="18"/>
        </w:rPr>
        <w:t xml:space="preserve">, </w:t>
      </w:r>
      <w:r w:rsidRPr="00F82BB8">
        <w:rPr>
          <w:rFonts w:ascii="Times New Roman" w:hAnsi="Times New Roman"/>
          <w:spacing w:val="-5"/>
          <w:sz w:val="18"/>
          <w:szCs w:val="18"/>
        </w:rPr>
        <w:t>Rubbettino, 2025</w:t>
      </w:r>
      <w:r w:rsidR="0023670C">
        <w:rPr>
          <w:rFonts w:ascii="Times New Roman" w:hAnsi="Times New Roman"/>
          <w:spacing w:val="-5"/>
          <w:sz w:val="18"/>
          <w:szCs w:val="18"/>
        </w:rPr>
        <w:t>, solo la parte prima.</w:t>
      </w:r>
    </w:p>
    <w:p w14:paraId="0B3351E1" w14:textId="4AD8DA89" w:rsidR="006951BB" w:rsidRDefault="006951BB" w:rsidP="0026045F">
      <w:pPr>
        <w:spacing w:before="240" w:after="120" w:line="220" w:lineRule="exact"/>
        <w:rPr>
          <w:b/>
          <w:i/>
          <w:sz w:val="18"/>
        </w:rPr>
      </w:pPr>
      <w:r w:rsidRPr="006951BB">
        <w:rPr>
          <w:b/>
          <w:i/>
          <w:sz w:val="18"/>
        </w:rPr>
        <w:t>DIDATTICA DEL CORSO</w:t>
      </w:r>
    </w:p>
    <w:p w14:paraId="0C9BBAD3" w14:textId="51CED6DC" w:rsidR="006951BB" w:rsidRPr="00456E20" w:rsidRDefault="00456E20" w:rsidP="00456E20">
      <w:pPr>
        <w:spacing w:before="240" w:after="120" w:line="220" w:lineRule="exact"/>
        <w:rPr>
          <w:bCs/>
          <w:iCs/>
          <w:sz w:val="18"/>
        </w:rPr>
      </w:pPr>
      <w:r w:rsidRPr="00456E20">
        <w:rPr>
          <w:bCs/>
          <w:iCs/>
          <w:sz w:val="18"/>
        </w:rPr>
        <w:t xml:space="preserve">Il corso prevede lezioni in aula di approfondimento teorico, </w:t>
      </w:r>
      <w:r>
        <w:rPr>
          <w:bCs/>
          <w:iCs/>
          <w:sz w:val="18"/>
        </w:rPr>
        <w:t xml:space="preserve">con il supporto di slides, </w:t>
      </w:r>
      <w:r w:rsidRPr="00456E20">
        <w:rPr>
          <w:bCs/>
          <w:iCs/>
          <w:sz w:val="18"/>
        </w:rPr>
        <w:t>discussioni su tematiche specifiche, lavori pratici guidati, interventi di esperti</w:t>
      </w:r>
      <w:r w:rsidR="00D653B1">
        <w:rPr>
          <w:bCs/>
          <w:iCs/>
          <w:sz w:val="18"/>
        </w:rPr>
        <w:t xml:space="preserve"> su argomenti specifici</w:t>
      </w:r>
      <w:r w:rsidR="009604CB">
        <w:rPr>
          <w:bCs/>
          <w:iCs/>
          <w:sz w:val="18"/>
        </w:rPr>
        <w:t>.</w:t>
      </w:r>
    </w:p>
    <w:p w14:paraId="0DE6F067" w14:textId="224D92A4" w:rsidR="0026045F" w:rsidRPr="00184808" w:rsidRDefault="0026045F" w:rsidP="0026045F">
      <w:pPr>
        <w:spacing w:before="240" w:after="120" w:line="220" w:lineRule="exact"/>
        <w:rPr>
          <w:b/>
          <w:iCs/>
          <w:sz w:val="18"/>
        </w:rPr>
      </w:pPr>
      <w:r w:rsidRPr="00BC3547">
        <w:rPr>
          <w:b/>
          <w:i/>
          <w:sz w:val="18"/>
        </w:rPr>
        <w:t xml:space="preserve">METODO </w:t>
      </w:r>
      <w:r>
        <w:rPr>
          <w:b/>
          <w:i/>
          <w:sz w:val="18"/>
        </w:rPr>
        <w:t xml:space="preserve">E CRITERI </w:t>
      </w:r>
      <w:r w:rsidRPr="00BC3547">
        <w:rPr>
          <w:b/>
          <w:i/>
          <w:sz w:val="18"/>
        </w:rPr>
        <w:t>DI VALUTAZIONE</w:t>
      </w:r>
      <w:r w:rsidR="00184808">
        <w:rPr>
          <w:b/>
          <w:i/>
          <w:sz w:val="18"/>
        </w:rPr>
        <w:t xml:space="preserve"> </w:t>
      </w:r>
      <w:r w:rsidR="00184808">
        <w:rPr>
          <w:b/>
          <w:iCs/>
          <w:sz w:val="18"/>
        </w:rPr>
        <w:t>(</w:t>
      </w:r>
      <w:r w:rsidR="00184808" w:rsidRPr="00184808">
        <w:rPr>
          <w:sz w:val="18"/>
        </w:rPr>
        <w:t>per gli studenti di Giurisprudenza</w:t>
      </w:r>
      <w:r w:rsidR="00184808">
        <w:rPr>
          <w:b/>
          <w:iCs/>
          <w:sz w:val="18"/>
        </w:rPr>
        <w:t>)</w:t>
      </w:r>
    </w:p>
    <w:p w14:paraId="6FA1481A" w14:textId="738200B4" w:rsidR="0026045F" w:rsidRDefault="0026045F" w:rsidP="0026045F">
      <w:pPr>
        <w:pStyle w:val="testo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L’esame finale consisterà in una prova scritta, valutata in trentesimi. Essa verterà su </w:t>
      </w:r>
      <w:r w:rsidR="00466331">
        <w:rPr>
          <w:sz w:val="20"/>
          <w:szCs w:val="20"/>
        </w:rPr>
        <w:t>quattro</w:t>
      </w:r>
      <w:r>
        <w:rPr>
          <w:sz w:val="20"/>
          <w:szCs w:val="20"/>
        </w:rPr>
        <w:t xml:space="preserve"> domande del valore di </w:t>
      </w:r>
      <w:r w:rsidR="00112EBC">
        <w:rPr>
          <w:sz w:val="20"/>
          <w:szCs w:val="20"/>
        </w:rPr>
        <w:t>7,5</w:t>
      </w:r>
      <w:r>
        <w:rPr>
          <w:sz w:val="20"/>
          <w:szCs w:val="20"/>
        </w:rPr>
        <w:t xml:space="preserve"> punti cadauna. Nel caso della prova scritta verranno messi a disposizione </w:t>
      </w:r>
      <w:r w:rsidR="00ED467A">
        <w:rPr>
          <w:sz w:val="20"/>
          <w:szCs w:val="20"/>
        </w:rPr>
        <w:t>30</w:t>
      </w:r>
      <w:r>
        <w:rPr>
          <w:sz w:val="20"/>
          <w:szCs w:val="20"/>
        </w:rPr>
        <w:t xml:space="preserve"> minuti per ogni domanda. Nelle prove scritte saranno valutati oltre alla completezza delle risposte dal punto di vista dei contenuti anche le capacità espositive e di sintesi.</w:t>
      </w:r>
    </w:p>
    <w:p w14:paraId="4E25556B" w14:textId="77777777" w:rsidR="003659E5" w:rsidRDefault="0026045F" w:rsidP="0026045F">
      <w:pPr>
        <w:pStyle w:val="Testo2"/>
        <w:ind w:firstLine="0"/>
        <w:rPr>
          <w:sz w:val="20"/>
        </w:rPr>
      </w:pPr>
      <w:r>
        <w:rPr>
          <w:sz w:val="20"/>
        </w:rPr>
        <w:t xml:space="preserve">Agli studenti che parteciperanno attivamente alle lezioni verranno somministrate periodicamente prove scritte volte a verificare in itinere il grado di apprendimento raggiunto. Gli elaborati delle prove scritte e la partecipazione attiva </w:t>
      </w:r>
      <w:r w:rsidR="004F3891">
        <w:rPr>
          <w:sz w:val="20"/>
        </w:rPr>
        <w:t xml:space="preserve">alle lezioni </w:t>
      </w:r>
      <w:r>
        <w:rPr>
          <w:sz w:val="20"/>
        </w:rPr>
        <w:t>contribuiranno a determinarne la valutazione finale che verterà sulla parte di programma la cui conoscenza non è stata verificata attraverso le prove periodiche di apprendimento. </w:t>
      </w:r>
    </w:p>
    <w:p w14:paraId="141D9079" w14:textId="77777777" w:rsidR="003659E5" w:rsidRDefault="003659E5" w:rsidP="0026045F">
      <w:pPr>
        <w:pStyle w:val="Testo2"/>
        <w:ind w:firstLine="0"/>
        <w:rPr>
          <w:sz w:val="20"/>
        </w:rPr>
      </w:pPr>
    </w:p>
    <w:p w14:paraId="23991966" w14:textId="7A812891" w:rsidR="003659E5" w:rsidRDefault="003659E5" w:rsidP="003659E5">
      <w:pPr>
        <w:spacing w:before="240" w:after="120" w:line="220" w:lineRule="exact"/>
        <w:rPr>
          <w:b/>
          <w:iCs/>
          <w:sz w:val="18"/>
        </w:rPr>
      </w:pPr>
      <w:r w:rsidRPr="00BC3547">
        <w:rPr>
          <w:b/>
          <w:i/>
          <w:sz w:val="18"/>
        </w:rPr>
        <w:t xml:space="preserve">METODO </w:t>
      </w:r>
      <w:r>
        <w:rPr>
          <w:b/>
          <w:i/>
          <w:sz w:val="18"/>
        </w:rPr>
        <w:t xml:space="preserve">E CRITERI </w:t>
      </w:r>
      <w:r w:rsidRPr="00BC3547">
        <w:rPr>
          <w:b/>
          <w:i/>
          <w:sz w:val="18"/>
        </w:rPr>
        <w:t>DI VALUTAZIONE</w:t>
      </w:r>
      <w:r>
        <w:rPr>
          <w:b/>
          <w:i/>
          <w:sz w:val="18"/>
        </w:rPr>
        <w:t xml:space="preserve"> </w:t>
      </w:r>
      <w:r>
        <w:rPr>
          <w:b/>
          <w:iCs/>
          <w:sz w:val="18"/>
        </w:rPr>
        <w:t>(</w:t>
      </w:r>
      <w:r w:rsidRPr="00184808">
        <w:rPr>
          <w:sz w:val="18"/>
        </w:rPr>
        <w:t xml:space="preserve">per gli studenti di </w:t>
      </w:r>
      <w:r>
        <w:rPr>
          <w:sz w:val="18"/>
        </w:rPr>
        <w:t>Economia</w:t>
      </w:r>
      <w:r>
        <w:rPr>
          <w:b/>
          <w:iCs/>
          <w:sz w:val="18"/>
        </w:rPr>
        <w:t>)</w:t>
      </w:r>
    </w:p>
    <w:p w14:paraId="4DD224FD" w14:textId="1A1F85A7" w:rsidR="003659E5" w:rsidRDefault="0026045F" w:rsidP="003659E5">
      <w:pPr>
        <w:pStyle w:val="testo20"/>
        <w:jc w:val="both"/>
        <w:rPr>
          <w:sz w:val="20"/>
          <w:szCs w:val="20"/>
        </w:rPr>
      </w:pPr>
      <w:r>
        <w:rPr>
          <w:sz w:val="20"/>
        </w:rPr>
        <w:lastRenderedPageBreak/>
        <w:t xml:space="preserve"> </w:t>
      </w:r>
      <w:r w:rsidR="003659E5">
        <w:rPr>
          <w:sz w:val="20"/>
          <w:szCs w:val="20"/>
        </w:rPr>
        <w:t xml:space="preserve">L’esame finale consisterà in una prova scritta, valutata in trentesimi. Essa verterà su </w:t>
      </w:r>
      <w:r w:rsidR="00C415A3">
        <w:rPr>
          <w:sz w:val="20"/>
          <w:szCs w:val="20"/>
        </w:rPr>
        <w:t>due</w:t>
      </w:r>
      <w:r w:rsidR="003659E5">
        <w:rPr>
          <w:sz w:val="20"/>
          <w:szCs w:val="20"/>
        </w:rPr>
        <w:t xml:space="preserve"> domande del valore di </w:t>
      </w:r>
      <w:r w:rsidR="00C415A3">
        <w:rPr>
          <w:sz w:val="20"/>
          <w:szCs w:val="20"/>
        </w:rPr>
        <w:t>15</w:t>
      </w:r>
      <w:r w:rsidR="003659E5">
        <w:rPr>
          <w:sz w:val="20"/>
          <w:szCs w:val="20"/>
        </w:rPr>
        <w:t xml:space="preserve"> punti cadauna. Nel caso della prova scritta verranno messi a disposizione 30 minuti per ogni domanda. Nelle prove scritte saranno valutati oltre alla completezza delle risposte dal punto di vista dei contenuti anche le capacità espositive e di sintesi.</w:t>
      </w:r>
    </w:p>
    <w:p w14:paraId="1957FF7D" w14:textId="5B6164DF" w:rsidR="0026045F" w:rsidRPr="003659E5" w:rsidRDefault="0026045F" w:rsidP="003659E5">
      <w:pPr>
        <w:spacing w:before="240" w:after="120" w:line="220" w:lineRule="exact"/>
        <w:rPr>
          <w:b/>
          <w:iCs/>
          <w:sz w:val="18"/>
        </w:rPr>
      </w:pPr>
    </w:p>
    <w:p w14:paraId="5FF12391" w14:textId="77777777" w:rsidR="0026045F" w:rsidRDefault="0026045F" w:rsidP="0026045F">
      <w:pPr>
        <w:pStyle w:val="Testo2"/>
        <w:rPr>
          <w:sz w:val="20"/>
        </w:rPr>
      </w:pPr>
    </w:p>
    <w:p w14:paraId="40EE649E" w14:textId="670683B8" w:rsidR="0026045F" w:rsidRDefault="0026045F" w:rsidP="0026045F">
      <w:pPr>
        <w:pStyle w:val="Testo2"/>
        <w:ind w:firstLine="0"/>
        <w:rPr>
          <w:szCs w:val="18"/>
        </w:rPr>
      </w:pPr>
      <w:r w:rsidRPr="008868BD">
        <w:rPr>
          <w:rFonts w:eastAsia="MS Mincho"/>
          <w:b/>
          <w:i/>
          <w:caps/>
          <w:noProof w:val="0"/>
        </w:rPr>
        <w:t>Avvertenze e prerequisiti</w:t>
      </w:r>
      <w:r>
        <w:rPr>
          <w:rFonts w:eastAsia="MS Mincho"/>
          <w:b/>
          <w:i/>
          <w:caps/>
          <w:noProof w:val="0"/>
        </w:rPr>
        <w:t xml:space="preserve"> RICHIESTI</w:t>
      </w:r>
      <w:r w:rsidR="00572C6C">
        <w:rPr>
          <w:rFonts w:eastAsia="MS Mincho"/>
          <w:b/>
          <w:i/>
          <w:caps/>
          <w:noProof w:val="0"/>
        </w:rPr>
        <w:t xml:space="preserve"> </w:t>
      </w:r>
      <w:r w:rsidR="00572C6C">
        <w:rPr>
          <w:szCs w:val="18"/>
        </w:rPr>
        <w:t>(per gli studenti di Giurisprudenza)</w:t>
      </w:r>
    </w:p>
    <w:p w14:paraId="7D556CAC" w14:textId="77777777" w:rsidR="0088590C" w:rsidRDefault="0088590C" w:rsidP="0026045F">
      <w:pPr>
        <w:pStyle w:val="Testo2"/>
        <w:ind w:firstLine="0"/>
        <w:rPr>
          <w:rFonts w:eastAsia="MS Mincho"/>
          <w:b/>
          <w:i/>
          <w:caps/>
          <w:noProof w:val="0"/>
        </w:rPr>
      </w:pPr>
    </w:p>
    <w:p w14:paraId="784EDCE2" w14:textId="7A5DA662" w:rsidR="0026045F" w:rsidRDefault="0026045F" w:rsidP="0026045F">
      <w:pPr>
        <w:pStyle w:val="Testo2"/>
        <w:ind w:firstLine="0"/>
        <w:rPr>
          <w:rFonts w:eastAsia="MS Mincho"/>
          <w:noProof w:val="0"/>
        </w:rPr>
      </w:pPr>
      <w:r>
        <w:rPr>
          <w:rFonts w:eastAsia="MS Mincho"/>
          <w:noProof w:val="0"/>
        </w:rPr>
        <w:t>Lo studente dovrà preferibilmente possedere le nozioni base che riguardano il diritto costituzionale e il diritto privato italiano.</w:t>
      </w:r>
    </w:p>
    <w:p w14:paraId="75C4E7FF" w14:textId="1E051F25" w:rsidR="00572C6C" w:rsidRDefault="00572C6C" w:rsidP="0026045F">
      <w:pPr>
        <w:pStyle w:val="Testo2"/>
        <w:ind w:firstLine="0"/>
        <w:rPr>
          <w:rFonts w:eastAsia="MS Mincho"/>
          <w:noProof w:val="0"/>
        </w:rPr>
      </w:pPr>
    </w:p>
    <w:p w14:paraId="2D2DBBF7" w14:textId="77777777" w:rsidR="00572C6C" w:rsidRDefault="00572C6C" w:rsidP="00572C6C">
      <w:pPr>
        <w:keepNext/>
        <w:spacing w:before="240" w:after="120"/>
        <w:rPr>
          <w:sz w:val="18"/>
          <w:szCs w:val="18"/>
        </w:rPr>
      </w:pPr>
      <w:r w:rsidRPr="008868BD">
        <w:rPr>
          <w:rFonts w:eastAsia="MS Mincho"/>
          <w:b/>
          <w:i/>
          <w:caps/>
        </w:rPr>
        <w:t>Avvertenze e prerequisiti</w:t>
      </w:r>
      <w:r>
        <w:rPr>
          <w:rFonts w:eastAsia="MS Mincho"/>
          <w:b/>
          <w:i/>
          <w:caps/>
        </w:rPr>
        <w:t xml:space="preserve"> RICHIESTI </w:t>
      </w:r>
      <w:r w:rsidRPr="00572C6C">
        <w:rPr>
          <w:sz w:val="18"/>
        </w:rPr>
        <w:t>(per gli studenti di Economia)</w:t>
      </w:r>
    </w:p>
    <w:p w14:paraId="16307726" w14:textId="77777777" w:rsidR="00572C6C" w:rsidRPr="008868BD" w:rsidRDefault="00572C6C" w:rsidP="00572C6C">
      <w:pPr>
        <w:pStyle w:val="Testo2"/>
        <w:ind w:firstLine="0"/>
        <w:rPr>
          <w:rFonts w:eastAsia="MS Mincho"/>
          <w:noProof w:val="0"/>
        </w:rPr>
      </w:pPr>
      <w:r>
        <w:rPr>
          <w:rFonts w:eastAsia="MS Mincho"/>
          <w:noProof w:val="0"/>
        </w:rPr>
        <w:t>Lo studente dovrà preferibilmente possedere le nozioni base che riguardano il diritto pubblico e il diritto privato italiano.</w:t>
      </w:r>
    </w:p>
    <w:p w14:paraId="45888B82" w14:textId="77777777" w:rsidR="00572C6C" w:rsidRPr="008868BD" w:rsidRDefault="00572C6C" w:rsidP="0026045F">
      <w:pPr>
        <w:pStyle w:val="Testo2"/>
        <w:ind w:firstLine="0"/>
        <w:rPr>
          <w:rFonts w:eastAsia="MS Mincho"/>
          <w:noProof w:val="0"/>
        </w:rPr>
      </w:pPr>
    </w:p>
    <w:p w14:paraId="047CC91C" w14:textId="77777777" w:rsidR="0026045F" w:rsidRPr="00BC3547" w:rsidRDefault="0026045F" w:rsidP="0026045F">
      <w:pPr>
        <w:spacing w:before="240" w:after="120" w:line="220" w:lineRule="exact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t>O</w:t>
      </w:r>
      <w:r w:rsidRPr="00BC3547">
        <w:rPr>
          <w:rFonts w:eastAsia="MS Mincho"/>
          <w:b/>
          <w:i/>
          <w:sz w:val="18"/>
        </w:rPr>
        <w:t>RARIO E LUOGO DI RICEVIMENTO DEGLI STUDENTI</w:t>
      </w:r>
    </w:p>
    <w:p w14:paraId="423BE627" w14:textId="558F7B96" w:rsidR="0026045F" w:rsidRDefault="0026045F" w:rsidP="0026045F">
      <w:pPr>
        <w:tabs>
          <w:tab w:val="clear" w:pos="284"/>
        </w:tabs>
        <w:spacing w:line="220" w:lineRule="exact"/>
        <w:ind w:firstLine="284"/>
        <w:rPr>
          <w:rStyle w:val="Collegamentoipertestuale"/>
        </w:rPr>
      </w:pPr>
      <w:r w:rsidRPr="00BC3547">
        <w:t xml:space="preserve">Gli orari di ricevimento sono disponibili on line nella pagina personale del docente, consultabile all’indirizzo internet </w:t>
      </w:r>
      <w:hyperlink r:id="rId11" w:history="1">
        <w:r w:rsidRPr="00BC3547">
          <w:rPr>
            <w:rStyle w:val="Collegamentoipertestuale"/>
          </w:rPr>
          <w:t>http://docenti.unicatt.it</w:t>
        </w:r>
      </w:hyperlink>
    </w:p>
    <w:p w14:paraId="0EF93BBD" w14:textId="77777777" w:rsidR="0026045F" w:rsidRPr="0026045F" w:rsidRDefault="0026045F" w:rsidP="0026045F">
      <w:pPr>
        <w:pStyle w:val="Titolo3"/>
      </w:pPr>
    </w:p>
    <w:sectPr w:rsidR="0026045F" w:rsidRPr="0026045F" w:rsidSect="00E35087">
      <w:pgSz w:w="11906" w:h="16838"/>
      <w:pgMar w:top="3515" w:right="2608" w:bottom="3515" w:left="260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1E126" w14:textId="77777777" w:rsidR="00544A00" w:rsidRDefault="00544A00" w:rsidP="00C5108E">
      <w:pPr>
        <w:spacing w:line="240" w:lineRule="auto"/>
      </w:pPr>
      <w:r>
        <w:separator/>
      </w:r>
    </w:p>
  </w:endnote>
  <w:endnote w:type="continuationSeparator" w:id="0">
    <w:p w14:paraId="540B65E7" w14:textId="77777777" w:rsidR="00544A00" w:rsidRDefault="00544A00" w:rsidP="00C510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84032" w14:textId="77777777" w:rsidR="00544A00" w:rsidRDefault="00544A00" w:rsidP="00C5108E">
      <w:pPr>
        <w:spacing w:line="240" w:lineRule="auto"/>
      </w:pPr>
      <w:r>
        <w:separator/>
      </w:r>
    </w:p>
  </w:footnote>
  <w:footnote w:type="continuationSeparator" w:id="0">
    <w:p w14:paraId="417896A2" w14:textId="77777777" w:rsidR="00544A00" w:rsidRDefault="00544A00" w:rsidP="00C5108E">
      <w:pPr>
        <w:spacing w:line="240" w:lineRule="auto"/>
      </w:pPr>
      <w:r>
        <w:continuationSeparator/>
      </w:r>
    </w:p>
  </w:footnote>
  <w:footnote w:id="1">
    <w:p w14:paraId="66708DC9" w14:textId="77777777" w:rsidR="00C5108E" w:rsidRDefault="00C5108E" w:rsidP="00C5108E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anche presso altri rivenditori. </w:t>
      </w:r>
    </w:p>
    <w:p w14:paraId="4BCFBD31" w14:textId="5A4E4143" w:rsidR="00C5108E" w:rsidRDefault="00C5108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C5741"/>
    <w:multiLevelType w:val="hybridMultilevel"/>
    <w:tmpl w:val="16307DB4"/>
    <w:lvl w:ilvl="0" w:tplc="32A2B73C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41D80"/>
    <w:multiLevelType w:val="hybridMultilevel"/>
    <w:tmpl w:val="3C90C540"/>
    <w:lvl w:ilvl="0" w:tplc="AB9C0BF6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76519"/>
    <w:multiLevelType w:val="hybridMultilevel"/>
    <w:tmpl w:val="67DE40D0"/>
    <w:lvl w:ilvl="0" w:tplc="372622EE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10183"/>
    <w:multiLevelType w:val="hybridMultilevel"/>
    <w:tmpl w:val="5CF2230A"/>
    <w:lvl w:ilvl="0" w:tplc="F2CAF646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D6775"/>
    <w:multiLevelType w:val="hybridMultilevel"/>
    <w:tmpl w:val="0F105656"/>
    <w:lvl w:ilvl="0" w:tplc="BBBCC4A8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934386">
    <w:abstractNumId w:val="4"/>
  </w:num>
  <w:num w:numId="2" w16cid:durableId="204682641">
    <w:abstractNumId w:val="2"/>
  </w:num>
  <w:num w:numId="3" w16cid:durableId="1685666818">
    <w:abstractNumId w:val="0"/>
  </w:num>
  <w:num w:numId="4" w16cid:durableId="1509951642">
    <w:abstractNumId w:val="3"/>
  </w:num>
  <w:num w:numId="5" w16cid:durableId="2029796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B2F"/>
    <w:rsid w:val="00087035"/>
    <w:rsid w:val="000A6068"/>
    <w:rsid w:val="000B5602"/>
    <w:rsid w:val="000C2137"/>
    <w:rsid w:val="00105C59"/>
    <w:rsid w:val="00112EBC"/>
    <w:rsid w:val="00161818"/>
    <w:rsid w:val="00162785"/>
    <w:rsid w:val="001676A1"/>
    <w:rsid w:val="00182AD8"/>
    <w:rsid w:val="0018340E"/>
    <w:rsid w:val="00184808"/>
    <w:rsid w:val="001B2245"/>
    <w:rsid w:val="001C63B5"/>
    <w:rsid w:val="001D5CC7"/>
    <w:rsid w:val="00227283"/>
    <w:rsid w:val="0023670C"/>
    <w:rsid w:val="0026045F"/>
    <w:rsid w:val="002B3C16"/>
    <w:rsid w:val="002C0F1E"/>
    <w:rsid w:val="002E7405"/>
    <w:rsid w:val="002F27C5"/>
    <w:rsid w:val="0032549C"/>
    <w:rsid w:val="003309C8"/>
    <w:rsid w:val="003659E5"/>
    <w:rsid w:val="00376D58"/>
    <w:rsid w:val="00382B0F"/>
    <w:rsid w:val="003A0E71"/>
    <w:rsid w:val="003C0C93"/>
    <w:rsid w:val="00411D46"/>
    <w:rsid w:val="004233A8"/>
    <w:rsid w:val="004318FF"/>
    <w:rsid w:val="00456E20"/>
    <w:rsid w:val="00465390"/>
    <w:rsid w:val="00466331"/>
    <w:rsid w:val="00472781"/>
    <w:rsid w:val="0047741F"/>
    <w:rsid w:val="00483B66"/>
    <w:rsid w:val="004F3891"/>
    <w:rsid w:val="00544A00"/>
    <w:rsid w:val="005568EE"/>
    <w:rsid w:val="00572C6C"/>
    <w:rsid w:val="00585E65"/>
    <w:rsid w:val="005A4442"/>
    <w:rsid w:val="005A556D"/>
    <w:rsid w:val="005C7187"/>
    <w:rsid w:val="005F3847"/>
    <w:rsid w:val="006275A5"/>
    <w:rsid w:val="00627BA9"/>
    <w:rsid w:val="00635DC0"/>
    <w:rsid w:val="006951BB"/>
    <w:rsid w:val="006D0F92"/>
    <w:rsid w:val="006D2A2D"/>
    <w:rsid w:val="006E2B5C"/>
    <w:rsid w:val="007050D2"/>
    <w:rsid w:val="00736215"/>
    <w:rsid w:val="00760E1F"/>
    <w:rsid w:val="00761AB0"/>
    <w:rsid w:val="00761CBF"/>
    <w:rsid w:val="007663C3"/>
    <w:rsid w:val="00787064"/>
    <w:rsid w:val="007D30D9"/>
    <w:rsid w:val="00803EF6"/>
    <w:rsid w:val="00821455"/>
    <w:rsid w:val="00865655"/>
    <w:rsid w:val="00884436"/>
    <w:rsid w:val="0088590C"/>
    <w:rsid w:val="008868BD"/>
    <w:rsid w:val="008E2519"/>
    <w:rsid w:val="008E3DDE"/>
    <w:rsid w:val="008F150E"/>
    <w:rsid w:val="009040A4"/>
    <w:rsid w:val="00910AA4"/>
    <w:rsid w:val="0092359E"/>
    <w:rsid w:val="0092379C"/>
    <w:rsid w:val="00957FD4"/>
    <w:rsid w:val="009604CB"/>
    <w:rsid w:val="009724AD"/>
    <w:rsid w:val="00990B94"/>
    <w:rsid w:val="00995D23"/>
    <w:rsid w:val="009E1163"/>
    <w:rsid w:val="00A87484"/>
    <w:rsid w:val="00AD59D0"/>
    <w:rsid w:val="00B34B7B"/>
    <w:rsid w:val="00B523E6"/>
    <w:rsid w:val="00B56809"/>
    <w:rsid w:val="00B978E2"/>
    <w:rsid w:val="00BC3547"/>
    <w:rsid w:val="00BC6629"/>
    <w:rsid w:val="00BD0C5F"/>
    <w:rsid w:val="00C35EDD"/>
    <w:rsid w:val="00C415A3"/>
    <w:rsid w:val="00C5108E"/>
    <w:rsid w:val="00C51198"/>
    <w:rsid w:val="00C623BE"/>
    <w:rsid w:val="00CA04C9"/>
    <w:rsid w:val="00CC72FE"/>
    <w:rsid w:val="00CF0315"/>
    <w:rsid w:val="00D316E1"/>
    <w:rsid w:val="00D57CC2"/>
    <w:rsid w:val="00D60A5F"/>
    <w:rsid w:val="00D60B2F"/>
    <w:rsid w:val="00D64F9D"/>
    <w:rsid w:val="00D653B1"/>
    <w:rsid w:val="00D72FC5"/>
    <w:rsid w:val="00D74997"/>
    <w:rsid w:val="00D813E4"/>
    <w:rsid w:val="00DE21AB"/>
    <w:rsid w:val="00DE7B1B"/>
    <w:rsid w:val="00E35087"/>
    <w:rsid w:val="00E46FEA"/>
    <w:rsid w:val="00E516D0"/>
    <w:rsid w:val="00E74D42"/>
    <w:rsid w:val="00E84FBD"/>
    <w:rsid w:val="00E95329"/>
    <w:rsid w:val="00ED467A"/>
    <w:rsid w:val="00EE430D"/>
    <w:rsid w:val="00EF549B"/>
    <w:rsid w:val="00F50928"/>
    <w:rsid w:val="00F662D4"/>
    <w:rsid w:val="00F75BE8"/>
    <w:rsid w:val="00F82BB8"/>
    <w:rsid w:val="00F9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9B4AD"/>
  <w15:docId w15:val="{F7FFF87E-DB0F-4456-B8D7-D229A0ED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6E20"/>
    <w:pPr>
      <w:tabs>
        <w:tab w:val="left" w:pos="284"/>
      </w:tabs>
      <w:spacing w:after="0" w:line="240" w:lineRule="exact"/>
      <w:jc w:val="both"/>
    </w:pPr>
    <w:rPr>
      <w:rFonts w:ascii="Times" w:eastAsia="Times New Roman" w:hAnsi="Times" w:cs="Times New Roman"/>
      <w:sz w:val="20"/>
      <w:szCs w:val="20"/>
      <w:lang w:eastAsia="it-IT"/>
    </w:rPr>
  </w:style>
  <w:style w:type="paragraph" w:styleId="Titolo1">
    <w:name w:val="heading 1"/>
    <w:next w:val="Titolo2"/>
    <w:link w:val="Titolo1Carattere"/>
    <w:qFormat/>
    <w:rsid w:val="00D64F9D"/>
    <w:pPr>
      <w:spacing w:before="480" w:after="0" w:line="240" w:lineRule="exact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D64F9D"/>
    <w:pPr>
      <w:spacing w:after="0" w:line="240" w:lineRule="exac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4F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64F9D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64F9D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4F9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it-IT"/>
    </w:rPr>
  </w:style>
  <w:style w:type="paragraph" w:customStyle="1" w:styleId="Testo2">
    <w:name w:val="Testo 2"/>
    <w:rsid w:val="0032549C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styleId="Collegamentoipertestuale">
    <w:name w:val="Hyperlink"/>
    <w:uiPriority w:val="99"/>
    <w:rsid w:val="00EE430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11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1163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testo20">
    <w:name w:val="testo2"/>
    <w:basedOn w:val="Normale"/>
    <w:rsid w:val="0026045F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5108E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5108E"/>
    <w:rPr>
      <w:rFonts w:ascii="Times" w:eastAsia="Times New Roman" w:hAnsi="Times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5108E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21455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5C7187"/>
    <w:rPr>
      <w:i/>
      <w:iCs/>
    </w:rPr>
  </w:style>
  <w:style w:type="paragraph" w:styleId="Revisione">
    <w:name w:val="Revision"/>
    <w:hidden/>
    <w:uiPriority w:val="99"/>
    <w:semiHidden/>
    <w:rsid w:val="00A87484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72F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docenti.unicatt.it/ita/antonio_giuseppe_maria_chizzoniti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7DA5D5-E313-4757-B0EB-7744DF0E3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7FB087-A858-486F-8B63-888F75F89C7E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3.xml><?xml version="1.0" encoding="utf-8"?>
<ds:datastoreItem xmlns:ds="http://schemas.openxmlformats.org/officeDocument/2006/customXml" ds:itemID="{0DA55F3F-FBCF-4030-9ABB-FD8BD01A9A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7AAB92-95D3-433E-9308-4E961D3329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 - Piacenza</Company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Gianfreda Anna</dc:creator>
  <cp:lastModifiedBy>Cappa Marzia</cp:lastModifiedBy>
  <cp:revision>10</cp:revision>
  <cp:lastPrinted>2022-01-18T15:02:00Z</cp:lastPrinted>
  <dcterms:created xsi:type="dcterms:W3CDTF">2026-05-26T11:14:00Z</dcterms:created>
  <dcterms:modified xsi:type="dcterms:W3CDTF">2026-05-27T08:42:00Z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1415000</vt:r8>
  </property>
</Properties>
</file>