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AE92A" w14:textId="1BE8647E" w:rsidR="002D5E17" w:rsidRDefault="008F06E7" w:rsidP="002D5E17">
      <w:pPr>
        <w:pStyle w:val="Titolo1"/>
      </w:pPr>
      <w:r w:rsidRPr="00BC7921">
        <w:rPr>
          <w:rFonts w:ascii="Times New Roman" w:hAnsi="Times New Roman"/>
        </w:rPr>
        <w:t xml:space="preserve">-. </w:t>
      </w:r>
      <w:r w:rsidR="008860F6">
        <w:t xml:space="preserve">Pedagogia </w:t>
      </w:r>
      <w:r w:rsidR="00DB432A">
        <w:t>G</w:t>
      </w:r>
      <w:r w:rsidR="008860F6">
        <w:t xml:space="preserve">enerale e della </w:t>
      </w:r>
      <w:r w:rsidR="00DB432A">
        <w:t>C</w:t>
      </w:r>
      <w:r w:rsidR="008958DB">
        <w:t>ura</w:t>
      </w:r>
      <w:r w:rsidR="008860F6">
        <w:t xml:space="preserve"> </w:t>
      </w:r>
      <w:r w:rsidR="00DB432A">
        <w:t>E</w:t>
      </w:r>
      <w:r w:rsidR="008860F6">
        <w:t>ducativa</w:t>
      </w:r>
    </w:p>
    <w:p w14:paraId="724FC932" w14:textId="77777777" w:rsidR="008860F6" w:rsidRDefault="008860F6" w:rsidP="008860F6">
      <w:pPr>
        <w:pStyle w:val="Titolo2"/>
      </w:pPr>
      <w:r>
        <w:t>Prof. Pierpaolo Triani</w:t>
      </w:r>
    </w:p>
    <w:p w14:paraId="1908B8F8" w14:textId="77777777" w:rsidR="008860F6" w:rsidRDefault="008860F6" w:rsidP="008860F6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OBIETTIVO DEL CORSO E RISULTATI DI APPRENDIMENTO ATTESI</w:t>
      </w:r>
    </w:p>
    <w:p w14:paraId="7EACB378" w14:textId="4D147D0A" w:rsidR="00E06129" w:rsidRPr="00E17ED3" w:rsidRDefault="00E06129" w:rsidP="00E06129">
      <w:pPr>
        <w:spacing w:line="240" w:lineRule="exact"/>
        <w:rPr>
          <w:rFonts w:ascii="Times" w:hAnsi="Times" w:cs="Times"/>
          <w:szCs w:val="20"/>
        </w:rPr>
      </w:pPr>
      <w:r w:rsidRPr="00E17ED3">
        <w:rPr>
          <w:rFonts w:ascii="Times" w:hAnsi="Times" w:cs="Times"/>
          <w:szCs w:val="20"/>
        </w:rPr>
        <w:t xml:space="preserve">Il corso intende perseguire due obiettivi generali. </w:t>
      </w:r>
      <w:r w:rsidR="008958DB">
        <w:rPr>
          <w:rFonts w:ascii="Times" w:hAnsi="Times" w:cs="Times"/>
          <w:szCs w:val="20"/>
        </w:rPr>
        <w:t>In primo luogo, si intende</w:t>
      </w:r>
      <w:r w:rsidRPr="00E17ED3">
        <w:rPr>
          <w:rFonts w:ascii="Times" w:hAnsi="Times" w:cs="Times"/>
          <w:szCs w:val="20"/>
        </w:rPr>
        <w:t xml:space="preserve"> promuovere la conoscenza delle principali caratteristiche del sapere pedagogico e dei suoi concetti fondamentali che sono alla base </w:t>
      </w:r>
      <w:r w:rsidR="008958DB">
        <w:rPr>
          <w:rFonts w:ascii="Times" w:hAnsi="Times" w:cs="Times"/>
          <w:szCs w:val="20"/>
        </w:rPr>
        <w:t>della professione educativa</w:t>
      </w:r>
      <w:r w:rsidRPr="00E17ED3">
        <w:rPr>
          <w:rFonts w:ascii="Times" w:hAnsi="Times" w:cs="Times"/>
          <w:szCs w:val="20"/>
        </w:rPr>
        <w:t xml:space="preserve">. </w:t>
      </w:r>
      <w:r w:rsidR="00662926">
        <w:rPr>
          <w:rFonts w:ascii="Times" w:hAnsi="Times" w:cs="Times"/>
          <w:szCs w:val="20"/>
        </w:rPr>
        <w:t>In secondo luogo,</w:t>
      </w:r>
      <w:r w:rsidR="008958DB">
        <w:rPr>
          <w:rFonts w:ascii="Times" w:hAnsi="Times" w:cs="Times"/>
          <w:szCs w:val="20"/>
        </w:rPr>
        <w:t xml:space="preserve"> si intende</w:t>
      </w:r>
      <w:r w:rsidRPr="00E17ED3">
        <w:rPr>
          <w:rFonts w:ascii="Times" w:hAnsi="Times" w:cs="Times"/>
          <w:szCs w:val="20"/>
        </w:rPr>
        <w:t xml:space="preserve"> promuovere ad approfondire </w:t>
      </w:r>
      <w:r w:rsidR="008958DB">
        <w:rPr>
          <w:rFonts w:ascii="Times" w:hAnsi="Times" w:cs="Times"/>
          <w:szCs w:val="20"/>
        </w:rPr>
        <w:t>il concetto di cura educativa e le sue prassi</w:t>
      </w:r>
      <w:r w:rsidRPr="00E17ED3">
        <w:rPr>
          <w:rFonts w:ascii="Times" w:hAnsi="Times" w:cs="Times"/>
          <w:szCs w:val="20"/>
        </w:rPr>
        <w:t>, con una specifica attenzione alla fascia 0-3 e ai servizi specificatamente dedicati ad essa</w:t>
      </w:r>
      <w:r w:rsidR="00293DDB">
        <w:rPr>
          <w:rFonts w:ascii="Times" w:hAnsi="Times" w:cs="Times"/>
          <w:szCs w:val="20"/>
        </w:rPr>
        <w:t>, all’interno del sistema integrato 0-6</w:t>
      </w:r>
      <w:r w:rsidRPr="00E17ED3">
        <w:rPr>
          <w:rFonts w:ascii="Times" w:hAnsi="Times" w:cs="Times"/>
          <w:szCs w:val="20"/>
        </w:rPr>
        <w:t>.</w:t>
      </w:r>
    </w:p>
    <w:p w14:paraId="426DF755" w14:textId="77777777" w:rsidR="00E06129" w:rsidRPr="00E17ED3" w:rsidRDefault="00E06129" w:rsidP="00E06129">
      <w:pPr>
        <w:spacing w:line="240" w:lineRule="exact"/>
        <w:rPr>
          <w:rFonts w:ascii="Times" w:hAnsi="Times" w:cs="Times"/>
          <w:szCs w:val="20"/>
        </w:rPr>
      </w:pPr>
      <w:r w:rsidRPr="00E17ED3">
        <w:rPr>
          <w:rFonts w:ascii="Times" w:hAnsi="Times" w:cs="Times"/>
          <w:szCs w:val="20"/>
        </w:rPr>
        <w:t>Nello specifico il corso intende accrescere la conoscenza e la comprensione dei seguenti aspetti:</w:t>
      </w:r>
    </w:p>
    <w:p w14:paraId="0FB651B9" w14:textId="77777777" w:rsidR="00E06129" w:rsidRPr="00E17ED3" w:rsidRDefault="00E06129" w:rsidP="00E06129">
      <w:pPr>
        <w:spacing w:line="240" w:lineRule="exact"/>
        <w:ind w:left="284" w:hanging="284"/>
        <w:rPr>
          <w:rFonts w:ascii="Times" w:hAnsi="Times" w:cs="Times"/>
          <w:szCs w:val="20"/>
        </w:rPr>
      </w:pPr>
      <w:r w:rsidRPr="00E17ED3">
        <w:rPr>
          <w:rFonts w:ascii="Times" w:hAnsi="Times" w:cs="Times"/>
          <w:szCs w:val="20"/>
        </w:rPr>
        <w:t>–</w:t>
      </w:r>
      <w:r w:rsidRPr="00E17ED3">
        <w:rPr>
          <w:rFonts w:ascii="Times" w:hAnsi="Times" w:cs="Times"/>
          <w:szCs w:val="20"/>
        </w:rPr>
        <w:tab/>
        <w:t>L’educazione come componente fondamentale della dinamica sociale e dello sviluppo umano.</w:t>
      </w:r>
    </w:p>
    <w:p w14:paraId="7D87A82B" w14:textId="2DE7FFB6" w:rsidR="00293DDB" w:rsidRPr="00293DDB" w:rsidRDefault="00E06129" w:rsidP="00293DDB">
      <w:pPr>
        <w:spacing w:line="240" w:lineRule="exact"/>
        <w:ind w:left="284" w:hanging="284"/>
        <w:rPr>
          <w:rFonts w:ascii="Times" w:hAnsi="Times" w:cs="Times"/>
          <w:szCs w:val="20"/>
        </w:rPr>
      </w:pPr>
      <w:r w:rsidRPr="00E17ED3">
        <w:rPr>
          <w:rFonts w:ascii="Times" w:hAnsi="Times" w:cs="Times"/>
          <w:szCs w:val="20"/>
        </w:rPr>
        <w:t>–</w:t>
      </w:r>
      <w:r w:rsidRPr="00E17ED3">
        <w:rPr>
          <w:rFonts w:ascii="Times" w:hAnsi="Times" w:cs="Times"/>
          <w:szCs w:val="20"/>
        </w:rPr>
        <w:tab/>
      </w:r>
      <w:r w:rsidR="008958DB">
        <w:rPr>
          <w:rFonts w:ascii="Times" w:hAnsi="Times" w:cs="Times"/>
          <w:szCs w:val="20"/>
        </w:rPr>
        <w:t>Le finalità dell’educazione.</w:t>
      </w:r>
    </w:p>
    <w:p w14:paraId="77620F83" w14:textId="77777777" w:rsidR="00293DDB" w:rsidRDefault="008958DB" w:rsidP="00293DDB">
      <w:pPr>
        <w:spacing w:line="240" w:lineRule="exact"/>
        <w:ind w:left="284" w:hanging="284"/>
        <w:rPr>
          <w:rFonts w:ascii="Times" w:hAnsi="Times" w:cs="Times"/>
          <w:szCs w:val="20"/>
        </w:rPr>
      </w:pPr>
      <w:r w:rsidRPr="00E17ED3">
        <w:rPr>
          <w:rFonts w:ascii="Times" w:hAnsi="Times" w:cs="Times"/>
          <w:szCs w:val="20"/>
        </w:rPr>
        <w:t>–</w:t>
      </w:r>
      <w:r w:rsidRPr="00E17ED3">
        <w:rPr>
          <w:rFonts w:ascii="Times" w:hAnsi="Times" w:cs="Times"/>
          <w:szCs w:val="20"/>
        </w:rPr>
        <w:tab/>
      </w:r>
      <w:r w:rsidR="00293DDB">
        <w:rPr>
          <w:rFonts w:ascii="Times" w:hAnsi="Times" w:cs="Times"/>
          <w:szCs w:val="20"/>
        </w:rPr>
        <w:t xml:space="preserve">I contesti e gli attori </w:t>
      </w:r>
      <w:r w:rsidR="00293DDB" w:rsidRPr="00293DDB">
        <w:rPr>
          <w:rFonts w:ascii="Times" w:hAnsi="Times" w:cs="Times"/>
          <w:szCs w:val="20"/>
        </w:rPr>
        <w:t>dell’educazione.</w:t>
      </w:r>
    </w:p>
    <w:p w14:paraId="3657D4F1" w14:textId="02CBB5BC" w:rsidR="00293DDB" w:rsidRPr="00293DDB" w:rsidRDefault="00293DDB" w:rsidP="00293DDB">
      <w:pPr>
        <w:spacing w:line="240" w:lineRule="exact"/>
        <w:ind w:left="284" w:hanging="284"/>
        <w:rPr>
          <w:rFonts w:ascii="Times" w:hAnsi="Times" w:cs="Times"/>
          <w:szCs w:val="20"/>
        </w:rPr>
      </w:pPr>
      <w:r w:rsidRPr="00293DDB">
        <w:rPr>
          <w:rFonts w:ascii="Times" w:hAnsi="Times" w:cs="Times"/>
          <w:szCs w:val="20"/>
        </w:rPr>
        <w:t>–</w:t>
      </w:r>
      <w:r w:rsidRPr="00293DDB">
        <w:rPr>
          <w:rFonts w:ascii="Times" w:hAnsi="Times" w:cs="Times"/>
          <w:szCs w:val="20"/>
        </w:rPr>
        <w:tab/>
      </w:r>
      <w:r>
        <w:rPr>
          <w:rFonts w:ascii="Times" w:hAnsi="Times" w:cs="Times"/>
          <w:szCs w:val="20"/>
        </w:rPr>
        <w:t>La relazione educativa</w:t>
      </w:r>
    </w:p>
    <w:p w14:paraId="05D5B3A5" w14:textId="422D00DF" w:rsidR="00662926" w:rsidRDefault="008958DB" w:rsidP="00662926">
      <w:pPr>
        <w:spacing w:line="240" w:lineRule="exact"/>
        <w:ind w:left="284" w:hanging="284"/>
        <w:rPr>
          <w:rFonts w:ascii="Times" w:hAnsi="Times" w:cs="Times"/>
          <w:szCs w:val="20"/>
        </w:rPr>
      </w:pPr>
      <w:r w:rsidRPr="00E17ED3">
        <w:rPr>
          <w:rFonts w:ascii="Times" w:hAnsi="Times" w:cs="Times"/>
          <w:szCs w:val="20"/>
        </w:rPr>
        <w:t>–</w:t>
      </w:r>
      <w:r w:rsidRPr="00E17ED3">
        <w:rPr>
          <w:rFonts w:ascii="Times" w:hAnsi="Times" w:cs="Times"/>
          <w:szCs w:val="20"/>
        </w:rPr>
        <w:tab/>
      </w:r>
      <w:r>
        <w:rPr>
          <w:rFonts w:ascii="Times" w:hAnsi="Times" w:cs="Times"/>
          <w:szCs w:val="20"/>
        </w:rPr>
        <w:t>La cura educativa.</w:t>
      </w:r>
    </w:p>
    <w:p w14:paraId="2C9D1E59" w14:textId="27DF39CF" w:rsidR="00662926" w:rsidRPr="00662926" w:rsidRDefault="00662926" w:rsidP="00662926">
      <w:pPr>
        <w:spacing w:line="240" w:lineRule="exact"/>
        <w:ind w:left="284" w:hanging="284"/>
        <w:rPr>
          <w:rFonts w:ascii="Times" w:hAnsi="Times" w:cs="Times"/>
          <w:szCs w:val="20"/>
        </w:rPr>
      </w:pPr>
      <w:r w:rsidRPr="00E17ED3">
        <w:rPr>
          <w:rFonts w:ascii="Times" w:hAnsi="Times" w:cs="Times"/>
          <w:szCs w:val="20"/>
        </w:rPr>
        <w:t>–</w:t>
      </w:r>
      <w:r w:rsidRPr="00E17ED3">
        <w:rPr>
          <w:rFonts w:ascii="Times" w:hAnsi="Times" w:cs="Times"/>
          <w:szCs w:val="20"/>
        </w:rPr>
        <w:tab/>
      </w:r>
      <w:r w:rsidR="00B01869">
        <w:rPr>
          <w:rFonts w:ascii="Times" w:hAnsi="Times" w:cs="Times"/>
          <w:szCs w:val="20"/>
        </w:rPr>
        <w:t xml:space="preserve">I diritti dell’infanzia e il </w:t>
      </w:r>
      <w:r>
        <w:rPr>
          <w:rFonts w:ascii="Times" w:hAnsi="Times" w:cs="Times"/>
          <w:szCs w:val="20"/>
        </w:rPr>
        <w:t>diritto all’educazione.</w:t>
      </w:r>
    </w:p>
    <w:p w14:paraId="220E0DEB" w14:textId="596AD9AA" w:rsidR="00E06129" w:rsidRPr="00E17ED3" w:rsidRDefault="00E06129" w:rsidP="008958DB">
      <w:pPr>
        <w:spacing w:line="240" w:lineRule="exact"/>
        <w:rPr>
          <w:rFonts w:ascii="Times" w:hAnsi="Times" w:cs="Times"/>
          <w:szCs w:val="20"/>
        </w:rPr>
      </w:pPr>
      <w:r w:rsidRPr="00E17ED3">
        <w:rPr>
          <w:rFonts w:ascii="Times" w:hAnsi="Times" w:cs="Times"/>
          <w:szCs w:val="20"/>
        </w:rPr>
        <w:t>–</w:t>
      </w:r>
      <w:r w:rsidRPr="00E17ED3">
        <w:rPr>
          <w:rFonts w:ascii="Times" w:hAnsi="Times" w:cs="Times"/>
          <w:szCs w:val="20"/>
        </w:rPr>
        <w:tab/>
        <w:t>I servizi per la fascia 0-3 anni all’interno del sistema integrato dei servizi educativi.</w:t>
      </w:r>
    </w:p>
    <w:p w14:paraId="1038BC5A" w14:textId="6E738E32" w:rsidR="00E06129" w:rsidRPr="00E17ED3" w:rsidRDefault="00E06129" w:rsidP="00E06129">
      <w:pPr>
        <w:spacing w:line="240" w:lineRule="exact"/>
        <w:ind w:left="284" w:hanging="284"/>
        <w:rPr>
          <w:rFonts w:ascii="Times" w:hAnsi="Times" w:cs="Times"/>
          <w:szCs w:val="20"/>
        </w:rPr>
      </w:pPr>
      <w:r w:rsidRPr="00E17ED3">
        <w:rPr>
          <w:rFonts w:ascii="Times" w:hAnsi="Times" w:cs="Times"/>
          <w:szCs w:val="20"/>
        </w:rPr>
        <w:t>–</w:t>
      </w:r>
      <w:r w:rsidRPr="00E17ED3">
        <w:rPr>
          <w:rFonts w:ascii="Times" w:hAnsi="Times" w:cs="Times"/>
          <w:szCs w:val="20"/>
        </w:rPr>
        <w:tab/>
        <w:t xml:space="preserve">La specificità </w:t>
      </w:r>
      <w:r w:rsidR="008958DB">
        <w:rPr>
          <w:rFonts w:ascii="Times" w:hAnsi="Times" w:cs="Times"/>
          <w:szCs w:val="20"/>
        </w:rPr>
        <w:t>della cura educativa nella</w:t>
      </w:r>
      <w:r w:rsidRPr="00E17ED3">
        <w:rPr>
          <w:rFonts w:ascii="Times" w:hAnsi="Times" w:cs="Times"/>
          <w:szCs w:val="20"/>
        </w:rPr>
        <w:t xml:space="preserve"> prima infanzia.</w:t>
      </w:r>
    </w:p>
    <w:p w14:paraId="3B1CA980" w14:textId="39480308" w:rsidR="00E06129" w:rsidRPr="00E17ED3" w:rsidRDefault="00E06129" w:rsidP="00E06129">
      <w:pPr>
        <w:spacing w:before="120" w:line="240" w:lineRule="exact"/>
        <w:rPr>
          <w:rFonts w:ascii="Times" w:hAnsi="Times" w:cs="Times"/>
          <w:szCs w:val="20"/>
        </w:rPr>
      </w:pPr>
      <w:r w:rsidRPr="00E17ED3">
        <w:rPr>
          <w:rFonts w:ascii="Times" w:hAnsi="Times" w:cs="Times"/>
          <w:szCs w:val="20"/>
        </w:rPr>
        <w:t>Al termine dell’insegnamento lo studente</w:t>
      </w:r>
      <w:r w:rsidR="00C726C1">
        <w:rPr>
          <w:rFonts w:ascii="Times" w:hAnsi="Times" w:cs="Times"/>
          <w:szCs w:val="20"/>
        </w:rPr>
        <w:t>/la studentessa</w:t>
      </w:r>
      <w:r w:rsidRPr="00E17ED3">
        <w:rPr>
          <w:rFonts w:ascii="Times" w:hAnsi="Times" w:cs="Times"/>
          <w:szCs w:val="20"/>
        </w:rPr>
        <w:t xml:space="preserve"> sarà in grado di:</w:t>
      </w:r>
    </w:p>
    <w:p w14:paraId="195455CE" w14:textId="0C49E494" w:rsidR="00B01869" w:rsidRDefault="00E06129" w:rsidP="00B01869">
      <w:pPr>
        <w:spacing w:line="240" w:lineRule="exact"/>
        <w:ind w:left="284" w:hanging="284"/>
        <w:rPr>
          <w:rFonts w:ascii="Times" w:hAnsi="Times" w:cs="Times"/>
          <w:szCs w:val="20"/>
        </w:rPr>
      </w:pPr>
      <w:r w:rsidRPr="00E17ED3">
        <w:rPr>
          <w:rFonts w:ascii="Times" w:hAnsi="Times" w:cs="Times"/>
          <w:szCs w:val="20"/>
        </w:rPr>
        <w:t>–</w:t>
      </w:r>
      <w:r w:rsidRPr="00E17ED3">
        <w:rPr>
          <w:rFonts w:ascii="Times" w:hAnsi="Times" w:cs="Times"/>
          <w:szCs w:val="20"/>
        </w:rPr>
        <w:tab/>
        <w:t>Descrivere, con un lessico preciso, i concetti fondamentali del sapere pedagogico e dell’azione educativa.</w:t>
      </w:r>
    </w:p>
    <w:p w14:paraId="30EDEB0D" w14:textId="202B6BAE" w:rsidR="00B01869" w:rsidRPr="00B01869" w:rsidRDefault="00B01869" w:rsidP="00B01869">
      <w:pPr>
        <w:spacing w:line="240" w:lineRule="exact"/>
        <w:ind w:left="284" w:hanging="284"/>
        <w:rPr>
          <w:rFonts w:ascii="Times" w:hAnsi="Times" w:cs="Times"/>
          <w:szCs w:val="20"/>
        </w:rPr>
      </w:pPr>
      <w:r>
        <w:rPr>
          <w:rFonts w:ascii="Times" w:hAnsi="Times" w:cs="Times"/>
          <w:szCs w:val="20"/>
        </w:rPr>
        <w:t>–</w:t>
      </w:r>
      <w:r>
        <w:rPr>
          <w:rFonts w:ascii="Times" w:hAnsi="Times" w:cs="Times"/>
          <w:szCs w:val="20"/>
        </w:rPr>
        <w:tab/>
        <w:t>Descrivere i principali diritti dell’infanzia nella prospettiva educativa.</w:t>
      </w:r>
    </w:p>
    <w:p w14:paraId="328A14A0" w14:textId="1CABF2A7" w:rsidR="00662926" w:rsidRPr="00E17ED3" w:rsidRDefault="00662926" w:rsidP="00662926">
      <w:pPr>
        <w:spacing w:line="240" w:lineRule="exact"/>
        <w:ind w:left="284" w:hanging="284"/>
        <w:rPr>
          <w:rFonts w:ascii="Times" w:hAnsi="Times" w:cs="Times"/>
          <w:szCs w:val="20"/>
        </w:rPr>
      </w:pPr>
      <w:r>
        <w:rPr>
          <w:rFonts w:ascii="Times" w:hAnsi="Times" w:cs="Times"/>
          <w:szCs w:val="20"/>
        </w:rPr>
        <w:t>–</w:t>
      </w:r>
      <w:r>
        <w:rPr>
          <w:rFonts w:ascii="Times" w:hAnsi="Times" w:cs="Times"/>
          <w:szCs w:val="20"/>
        </w:rPr>
        <w:tab/>
        <w:t>Argomentare</w:t>
      </w:r>
      <w:r w:rsidRPr="00E17ED3">
        <w:rPr>
          <w:rFonts w:ascii="Times" w:hAnsi="Times" w:cs="Times"/>
          <w:szCs w:val="20"/>
        </w:rPr>
        <w:t xml:space="preserve"> i </w:t>
      </w:r>
      <w:r>
        <w:rPr>
          <w:rFonts w:ascii="Times" w:hAnsi="Times" w:cs="Times"/>
          <w:szCs w:val="20"/>
        </w:rPr>
        <w:t>tratti principali della relazione educativa.</w:t>
      </w:r>
    </w:p>
    <w:p w14:paraId="6B3C774E" w14:textId="2C64ACAC" w:rsidR="00E06129" w:rsidRPr="00E17ED3" w:rsidRDefault="00E06129" w:rsidP="00E06129">
      <w:pPr>
        <w:spacing w:line="240" w:lineRule="exact"/>
        <w:ind w:left="284" w:hanging="284"/>
        <w:rPr>
          <w:rFonts w:ascii="Times" w:hAnsi="Times" w:cs="Times"/>
          <w:szCs w:val="20"/>
        </w:rPr>
      </w:pPr>
      <w:r>
        <w:rPr>
          <w:rFonts w:ascii="Times" w:hAnsi="Times" w:cs="Times"/>
          <w:szCs w:val="20"/>
        </w:rPr>
        <w:t>–</w:t>
      </w:r>
      <w:r>
        <w:rPr>
          <w:rFonts w:ascii="Times" w:hAnsi="Times" w:cs="Times"/>
          <w:szCs w:val="20"/>
        </w:rPr>
        <w:tab/>
      </w:r>
      <w:r w:rsidRPr="00E17ED3">
        <w:rPr>
          <w:rFonts w:ascii="Times" w:hAnsi="Times" w:cs="Times"/>
          <w:szCs w:val="20"/>
        </w:rPr>
        <w:t xml:space="preserve">Delineare i caratteri della </w:t>
      </w:r>
      <w:r w:rsidR="008958DB">
        <w:rPr>
          <w:rFonts w:ascii="Times" w:hAnsi="Times" w:cs="Times"/>
          <w:szCs w:val="20"/>
        </w:rPr>
        <w:t>cura</w:t>
      </w:r>
      <w:r w:rsidRPr="00E17ED3">
        <w:rPr>
          <w:rFonts w:ascii="Times" w:hAnsi="Times" w:cs="Times"/>
          <w:szCs w:val="20"/>
        </w:rPr>
        <w:t xml:space="preserve"> educativa e </w:t>
      </w:r>
      <w:r w:rsidR="00662926">
        <w:rPr>
          <w:rFonts w:ascii="Times" w:hAnsi="Times" w:cs="Times"/>
          <w:szCs w:val="20"/>
        </w:rPr>
        <w:t>le sue diverse forme</w:t>
      </w:r>
      <w:r w:rsidRPr="00E17ED3">
        <w:rPr>
          <w:rFonts w:ascii="Times" w:hAnsi="Times" w:cs="Times"/>
          <w:szCs w:val="20"/>
        </w:rPr>
        <w:t>.</w:t>
      </w:r>
    </w:p>
    <w:p w14:paraId="37AB7710" w14:textId="77777777" w:rsidR="00E06129" w:rsidRPr="00E17ED3" w:rsidRDefault="00E06129" w:rsidP="00E06129">
      <w:pPr>
        <w:spacing w:line="240" w:lineRule="exact"/>
        <w:ind w:left="284" w:hanging="284"/>
        <w:rPr>
          <w:rFonts w:ascii="Times" w:hAnsi="Times" w:cs="Times"/>
          <w:szCs w:val="20"/>
        </w:rPr>
      </w:pPr>
      <w:r w:rsidRPr="00E17ED3">
        <w:rPr>
          <w:rFonts w:ascii="Times" w:hAnsi="Times" w:cs="Times"/>
          <w:szCs w:val="20"/>
        </w:rPr>
        <w:t>–</w:t>
      </w:r>
      <w:r w:rsidRPr="00E17ED3">
        <w:rPr>
          <w:rFonts w:ascii="Times" w:hAnsi="Times" w:cs="Times"/>
          <w:szCs w:val="20"/>
        </w:rPr>
        <w:tab/>
        <w:t>Orientarsi concettualmente nell’attuale scenario dei servizi educativi.</w:t>
      </w:r>
    </w:p>
    <w:p w14:paraId="48036FC9" w14:textId="77777777" w:rsidR="00E06129" w:rsidRPr="00E17ED3" w:rsidRDefault="00E06129" w:rsidP="00E06129">
      <w:pPr>
        <w:spacing w:line="240" w:lineRule="exact"/>
        <w:ind w:left="284" w:hanging="284"/>
        <w:rPr>
          <w:rFonts w:ascii="Times" w:hAnsi="Times" w:cs="Times"/>
          <w:szCs w:val="20"/>
        </w:rPr>
      </w:pPr>
      <w:r w:rsidRPr="00E17ED3">
        <w:rPr>
          <w:rFonts w:ascii="Times" w:hAnsi="Times" w:cs="Times"/>
          <w:szCs w:val="20"/>
        </w:rPr>
        <w:t>–</w:t>
      </w:r>
      <w:r w:rsidRPr="00E17ED3">
        <w:rPr>
          <w:rFonts w:ascii="Times" w:hAnsi="Times" w:cs="Times"/>
          <w:szCs w:val="20"/>
        </w:rPr>
        <w:tab/>
        <w:t>Riconoscere le finalità educative proprie dell’educazione con la prima infanzia.</w:t>
      </w:r>
    </w:p>
    <w:p w14:paraId="46E45D18" w14:textId="77777777" w:rsidR="00E06129" w:rsidRPr="00E17ED3" w:rsidRDefault="00E06129" w:rsidP="00E06129">
      <w:pPr>
        <w:spacing w:line="240" w:lineRule="exact"/>
        <w:ind w:left="284" w:hanging="284"/>
        <w:rPr>
          <w:rFonts w:ascii="Times" w:hAnsi="Times" w:cs="Times"/>
          <w:szCs w:val="20"/>
        </w:rPr>
      </w:pPr>
      <w:r w:rsidRPr="00E17ED3">
        <w:rPr>
          <w:rFonts w:ascii="Times" w:hAnsi="Times" w:cs="Times"/>
          <w:szCs w:val="20"/>
        </w:rPr>
        <w:t>–</w:t>
      </w:r>
      <w:r w:rsidRPr="00E17ED3">
        <w:rPr>
          <w:rFonts w:ascii="Times" w:hAnsi="Times" w:cs="Times"/>
          <w:szCs w:val="20"/>
        </w:rPr>
        <w:tab/>
        <w:t>Presentare gli obiettivi generali dei servizi educativi per la fascia 0-3.</w:t>
      </w:r>
    </w:p>
    <w:p w14:paraId="037CAB77" w14:textId="77777777" w:rsidR="008860F6" w:rsidRDefault="008860F6" w:rsidP="008860F6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PROGRAMMA DEL CORSO</w:t>
      </w:r>
    </w:p>
    <w:p w14:paraId="60CAA588" w14:textId="1B469DEF" w:rsidR="00E06129" w:rsidRPr="00662926" w:rsidRDefault="00662926" w:rsidP="00E06129">
      <w:pPr>
        <w:spacing w:line="240" w:lineRule="exact"/>
        <w:rPr>
          <w:rFonts w:ascii="Times" w:hAnsi="Times" w:cs="Times"/>
          <w:szCs w:val="20"/>
        </w:rPr>
      </w:pPr>
      <w:r w:rsidRPr="00662926">
        <w:rPr>
          <w:rFonts w:ascii="Times" w:hAnsi="Times" w:cs="Times"/>
          <w:szCs w:val="20"/>
        </w:rPr>
        <w:t>I t</w:t>
      </w:r>
      <w:r>
        <w:rPr>
          <w:rFonts w:ascii="Times" w:hAnsi="Times" w:cs="Times"/>
          <w:szCs w:val="20"/>
        </w:rPr>
        <w:t>emi principali del corso saranno i seguenti</w:t>
      </w:r>
    </w:p>
    <w:p w14:paraId="40C334F3" w14:textId="77777777" w:rsidR="00662926" w:rsidRDefault="00662926" w:rsidP="00E06129">
      <w:pPr>
        <w:spacing w:line="240" w:lineRule="exact"/>
        <w:rPr>
          <w:rFonts w:ascii="Times" w:hAnsi="Times" w:cs="Times"/>
          <w:szCs w:val="20"/>
        </w:rPr>
      </w:pPr>
      <w:r>
        <w:rPr>
          <w:rFonts w:ascii="Times" w:hAnsi="Times" w:cs="Times"/>
          <w:szCs w:val="20"/>
        </w:rPr>
        <w:t xml:space="preserve">- </w:t>
      </w:r>
      <w:r w:rsidR="00E06129" w:rsidRPr="00E17ED3">
        <w:rPr>
          <w:rFonts w:ascii="Times" w:hAnsi="Times" w:cs="Times"/>
          <w:szCs w:val="20"/>
        </w:rPr>
        <w:t>L’educazione come fattore intrinseco della società umana.</w:t>
      </w:r>
    </w:p>
    <w:p w14:paraId="086188F2" w14:textId="6222F425" w:rsidR="00662926" w:rsidRDefault="00662926" w:rsidP="00E06129">
      <w:pPr>
        <w:spacing w:line="240" w:lineRule="exact"/>
        <w:rPr>
          <w:rFonts w:ascii="Times" w:hAnsi="Times" w:cs="Times"/>
          <w:szCs w:val="20"/>
        </w:rPr>
      </w:pPr>
      <w:r>
        <w:rPr>
          <w:rFonts w:ascii="Times" w:hAnsi="Times" w:cs="Times"/>
          <w:szCs w:val="20"/>
        </w:rPr>
        <w:t>- La promozione della persona umana</w:t>
      </w:r>
      <w:r w:rsidR="00DC3C42">
        <w:rPr>
          <w:rFonts w:ascii="Times" w:hAnsi="Times" w:cs="Times"/>
          <w:szCs w:val="20"/>
        </w:rPr>
        <w:t>.</w:t>
      </w:r>
    </w:p>
    <w:p w14:paraId="3ED050F3" w14:textId="71FD2381" w:rsidR="00662926" w:rsidRDefault="00662926" w:rsidP="00E06129">
      <w:pPr>
        <w:spacing w:line="240" w:lineRule="exact"/>
        <w:rPr>
          <w:rFonts w:ascii="Times" w:hAnsi="Times" w:cs="Times"/>
          <w:szCs w:val="20"/>
        </w:rPr>
      </w:pPr>
      <w:r>
        <w:rPr>
          <w:rFonts w:ascii="Times" w:hAnsi="Times" w:cs="Times"/>
          <w:szCs w:val="20"/>
        </w:rPr>
        <w:t>- L’intenzionalità educativa</w:t>
      </w:r>
      <w:r w:rsidR="00DC3C42">
        <w:rPr>
          <w:rFonts w:ascii="Times" w:hAnsi="Times" w:cs="Times"/>
          <w:szCs w:val="20"/>
        </w:rPr>
        <w:t>.</w:t>
      </w:r>
    </w:p>
    <w:p w14:paraId="3C3F51BC" w14:textId="1747F391" w:rsidR="00662926" w:rsidRDefault="00662926" w:rsidP="00E06129">
      <w:pPr>
        <w:spacing w:line="240" w:lineRule="exact"/>
        <w:rPr>
          <w:rFonts w:ascii="Times" w:hAnsi="Times" w:cs="Times"/>
          <w:szCs w:val="20"/>
        </w:rPr>
      </w:pPr>
      <w:r>
        <w:rPr>
          <w:rFonts w:ascii="Times" w:hAnsi="Times" w:cs="Times"/>
          <w:szCs w:val="20"/>
        </w:rPr>
        <w:lastRenderedPageBreak/>
        <w:t xml:space="preserve">- </w:t>
      </w:r>
      <w:r w:rsidR="00E06129" w:rsidRPr="00E17ED3">
        <w:rPr>
          <w:rFonts w:ascii="Times" w:hAnsi="Times" w:cs="Times"/>
          <w:szCs w:val="20"/>
        </w:rPr>
        <w:t xml:space="preserve">La </w:t>
      </w:r>
      <w:r>
        <w:rPr>
          <w:rFonts w:ascii="Times" w:hAnsi="Times" w:cs="Times"/>
          <w:szCs w:val="20"/>
        </w:rPr>
        <w:t>relazione educativa</w:t>
      </w:r>
      <w:r w:rsidR="00DC3C42">
        <w:rPr>
          <w:rFonts w:ascii="Times" w:hAnsi="Times" w:cs="Times"/>
          <w:szCs w:val="20"/>
        </w:rPr>
        <w:t>.</w:t>
      </w:r>
    </w:p>
    <w:p w14:paraId="29DF399D" w14:textId="3E57C423" w:rsidR="00662926" w:rsidRDefault="00662926" w:rsidP="00E06129">
      <w:pPr>
        <w:spacing w:line="240" w:lineRule="exact"/>
        <w:rPr>
          <w:rFonts w:ascii="Times" w:hAnsi="Times" w:cs="Times"/>
          <w:szCs w:val="20"/>
        </w:rPr>
      </w:pPr>
      <w:r>
        <w:rPr>
          <w:rFonts w:ascii="Times" w:hAnsi="Times" w:cs="Times"/>
          <w:szCs w:val="20"/>
        </w:rPr>
        <w:t>- L’esperienza educativa</w:t>
      </w:r>
      <w:r w:rsidR="00DC3C42">
        <w:rPr>
          <w:rFonts w:ascii="Times" w:hAnsi="Times" w:cs="Times"/>
          <w:szCs w:val="20"/>
        </w:rPr>
        <w:t>.</w:t>
      </w:r>
    </w:p>
    <w:p w14:paraId="06764CD6" w14:textId="29345A30" w:rsidR="00662926" w:rsidRDefault="00662926" w:rsidP="00E06129">
      <w:pPr>
        <w:spacing w:line="240" w:lineRule="exact"/>
        <w:rPr>
          <w:rFonts w:ascii="Times" w:hAnsi="Times" w:cs="Times"/>
          <w:szCs w:val="20"/>
        </w:rPr>
      </w:pPr>
      <w:r>
        <w:rPr>
          <w:rFonts w:ascii="Times" w:hAnsi="Times" w:cs="Times"/>
          <w:szCs w:val="20"/>
        </w:rPr>
        <w:t>- I conte</w:t>
      </w:r>
      <w:r w:rsidR="00293DDB">
        <w:rPr>
          <w:rFonts w:ascii="Times" w:hAnsi="Times" w:cs="Times"/>
          <w:szCs w:val="20"/>
        </w:rPr>
        <w:t>s</w:t>
      </w:r>
      <w:r>
        <w:rPr>
          <w:rFonts w:ascii="Times" w:hAnsi="Times" w:cs="Times"/>
          <w:szCs w:val="20"/>
        </w:rPr>
        <w:t>ti e gli attori dell’educazione</w:t>
      </w:r>
      <w:r w:rsidR="00DC3C42">
        <w:rPr>
          <w:rFonts w:ascii="Times" w:hAnsi="Times" w:cs="Times"/>
          <w:szCs w:val="20"/>
        </w:rPr>
        <w:t>.</w:t>
      </w:r>
    </w:p>
    <w:p w14:paraId="098D4D29" w14:textId="1B8B4DA1" w:rsidR="00662926" w:rsidRDefault="00662926" w:rsidP="00E06129">
      <w:pPr>
        <w:spacing w:line="240" w:lineRule="exact"/>
        <w:rPr>
          <w:rFonts w:ascii="Times" w:hAnsi="Times" w:cs="Times"/>
          <w:szCs w:val="20"/>
        </w:rPr>
      </w:pPr>
      <w:r>
        <w:rPr>
          <w:rFonts w:ascii="Times" w:hAnsi="Times" w:cs="Times"/>
          <w:szCs w:val="20"/>
        </w:rPr>
        <w:t xml:space="preserve">- </w:t>
      </w:r>
      <w:r w:rsidR="00B01869">
        <w:rPr>
          <w:rFonts w:ascii="Times" w:hAnsi="Times" w:cs="Times"/>
          <w:szCs w:val="20"/>
        </w:rPr>
        <w:t>L’educazione come aver cura</w:t>
      </w:r>
      <w:r w:rsidR="00DC3C42">
        <w:rPr>
          <w:rFonts w:ascii="Times" w:hAnsi="Times" w:cs="Times"/>
          <w:szCs w:val="20"/>
        </w:rPr>
        <w:t>.</w:t>
      </w:r>
    </w:p>
    <w:p w14:paraId="51515E17" w14:textId="4A2DE5EA" w:rsidR="00B01869" w:rsidRDefault="00B01869" w:rsidP="00E06129">
      <w:pPr>
        <w:spacing w:line="240" w:lineRule="exact"/>
        <w:rPr>
          <w:rFonts w:ascii="Times" w:hAnsi="Times" w:cs="Times"/>
          <w:szCs w:val="20"/>
        </w:rPr>
      </w:pPr>
      <w:r>
        <w:rPr>
          <w:rFonts w:ascii="Times" w:hAnsi="Times" w:cs="Times"/>
          <w:szCs w:val="20"/>
        </w:rPr>
        <w:t>- Le forme della cura educativa</w:t>
      </w:r>
      <w:r w:rsidR="00DC3C42">
        <w:rPr>
          <w:rFonts w:ascii="Times" w:hAnsi="Times" w:cs="Times"/>
          <w:szCs w:val="20"/>
        </w:rPr>
        <w:t>.</w:t>
      </w:r>
    </w:p>
    <w:p w14:paraId="0F60B86A" w14:textId="5DDA2656" w:rsidR="00B01869" w:rsidRDefault="00B01869" w:rsidP="00E06129">
      <w:pPr>
        <w:spacing w:line="240" w:lineRule="exact"/>
        <w:rPr>
          <w:rFonts w:ascii="Times" w:hAnsi="Times" w:cs="Times"/>
          <w:szCs w:val="20"/>
        </w:rPr>
      </w:pPr>
      <w:r>
        <w:rPr>
          <w:rFonts w:ascii="Times" w:hAnsi="Times" w:cs="Times"/>
          <w:szCs w:val="20"/>
        </w:rPr>
        <w:t>- I diritti dell’infanzia e dell’adolescenza</w:t>
      </w:r>
      <w:r w:rsidR="00DC3C42">
        <w:rPr>
          <w:rFonts w:ascii="Times" w:hAnsi="Times" w:cs="Times"/>
          <w:szCs w:val="20"/>
        </w:rPr>
        <w:t>.</w:t>
      </w:r>
    </w:p>
    <w:p w14:paraId="7E468644" w14:textId="785D8B63" w:rsidR="00E06129" w:rsidRPr="00E17ED3" w:rsidRDefault="00B01869" w:rsidP="00E06129">
      <w:pPr>
        <w:spacing w:line="240" w:lineRule="exact"/>
        <w:rPr>
          <w:rFonts w:ascii="Times" w:hAnsi="Times" w:cs="Times"/>
          <w:szCs w:val="20"/>
        </w:rPr>
      </w:pPr>
      <w:r>
        <w:rPr>
          <w:rFonts w:ascii="Times" w:hAnsi="Times" w:cs="Times"/>
          <w:szCs w:val="20"/>
        </w:rPr>
        <w:t xml:space="preserve">- </w:t>
      </w:r>
      <w:r w:rsidR="00E06129" w:rsidRPr="00E17ED3">
        <w:rPr>
          <w:rFonts w:ascii="Times" w:hAnsi="Times" w:cs="Times"/>
          <w:szCs w:val="20"/>
        </w:rPr>
        <w:t>L’attuale scenario dei servizi educativi e l’esigenza di un sistema integrato</w:t>
      </w:r>
      <w:r w:rsidR="00BC3B80">
        <w:rPr>
          <w:rFonts w:ascii="Times" w:hAnsi="Times" w:cs="Times"/>
          <w:szCs w:val="20"/>
        </w:rPr>
        <w:t xml:space="preserve"> 0-6</w:t>
      </w:r>
      <w:r w:rsidR="00E06129" w:rsidRPr="00E17ED3">
        <w:rPr>
          <w:rFonts w:ascii="Times" w:hAnsi="Times" w:cs="Times"/>
          <w:szCs w:val="20"/>
        </w:rPr>
        <w:t>.</w:t>
      </w:r>
    </w:p>
    <w:p w14:paraId="36FD6043" w14:textId="77777777" w:rsidR="00B01869" w:rsidRDefault="00B01869" w:rsidP="00E06129">
      <w:pPr>
        <w:spacing w:line="240" w:lineRule="exact"/>
        <w:rPr>
          <w:rFonts w:ascii="Times" w:hAnsi="Times" w:cs="Times"/>
          <w:szCs w:val="20"/>
        </w:rPr>
      </w:pPr>
      <w:r>
        <w:rPr>
          <w:rFonts w:ascii="Times" w:hAnsi="Times" w:cs="Times"/>
          <w:szCs w:val="20"/>
        </w:rPr>
        <w:t xml:space="preserve">- </w:t>
      </w:r>
      <w:r w:rsidRPr="00E17ED3">
        <w:rPr>
          <w:rFonts w:ascii="Times" w:hAnsi="Times" w:cs="Times"/>
          <w:szCs w:val="20"/>
        </w:rPr>
        <w:t>I servizi educativi per la fascia 0-3 anni.</w:t>
      </w:r>
    </w:p>
    <w:p w14:paraId="117CB950" w14:textId="32F9224F" w:rsidR="00E06129" w:rsidRPr="00E17ED3" w:rsidRDefault="00B01869" w:rsidP="00E06129">
      <w:pPr>
        <w:spacing w:line="240" w:lineRule="exact"/>
        <w:rPr>
          <w:rFonts w:ascii="Times" w:hAnsi="Times" w:cs="Times"/>
          <w:szCs w:val="20"/>
        </w:rPr>
      </w:pPr>
      <w:r>
        <w:rPr>
          <w:rFonts w:ascii="Times" w:hAnsi="Times" w:cs="Times"/>
          <w:szCs w:val="20"/>
        </w:rPr>
        <w:t xml:space="preserve">- </w:t>
      </w:r>
      <w:r w:rsidR="00E06129" w:rsidRPr="00E17ED3">
        <w:rPr>
          <w:rFonts w:ascii="Times" w:hAnsi="Times" w:cs="Times"/>
          <w:szCs w:val="20"/>
        </w:rPr>
        <w:t xml:space="preserve">La </w:t>
      </w:r>
      <w:r w:rsidR="00662926">
        <w:rPr>
          <w:rFonts w:ascii="Times" w:hAnsi="Times" w:cs="Times"/>
          <w:szCs w:val="20"/>
        </w:rPr>
        <w:t>cura</w:t>
      </w:r>
      <w:r w:rsidR="00E06129" w:rsidRPr="00E17ED3">
        <w:rPr>
          <w:rFonts w:ascii="Times" w:hAnsi="Times" w:cs="Times"/>
          <w:szCs w:val="20"/>
        </w:rPr>
        <w:t xml:space="preserve"> educativa con la prima infanzia.</w:t>
      </w:r>
    </w:p>
    <w:p w14:paraId="75E397F9" w14:textId="77777777" w:rsidR="008860F6" w:rsidRDefault="008860F6" w:rsidP="00B561EC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BIBLIOGRAFIA</w:t>
      </w:r>
      <w:r w:rsidR="00C831A5">
        <w:rPr>
          <w:rStyle w:val="Rimandonotaapidipagina"/>
          <w:b/>
          <w:i/>
          <w:sz w:val="18"/>
        </w:rPr>
        <w:footnoteReference w:id="1"/>
      </w:r>
    </w:p>
    <w:p w14:paraId="374A1362" w14:textId="77777777" w:rsidR="008860F6" w:rsidRPr="008860F6" w:rsidRDefault="008860F6" w:rsidP="00275B29">
      <w:pPr>
        <w:pStyle w:val="Testo1"/>
        <w:spacing w:before="0"/>
      </w:pPr>
      <w:r w:rsidRPr="008860F6">
        <w:t>Testi per l’esame</w:t>
      </w:r>
    </w:p>
    <w:p w14:paraId="355AB3B9" w14:textId="77777777" w:rsidR="00B01869" w:rsidRDefault="00B01869" w:rsidP="00B70DC1">
      <w:pPr>
        <w:pStyle w:val="Testo1"/>
        <w:spacing w:before="0"/>
        <w:rPr>
          <w:i/>
        </w:rPr>
      </w:pPr>
    </w:p>
    <w:p w14:paraId="504874DC" w14:textId="1EBC356F" w:rsidR="00B70DC1" w:rsidRPr="00B70DC1" w:rsidRDefault="00342CBD" w:rsidP="00B70DC1">
      <w:pPr>
        <w:pStyle w:val="Testo1"/>
        <w:spacing w:before="0"/>
      </w:pPr>
      <w:r>
        <w:t>1.</w:t>
      </w:r>
      <w:r w:rsidR="00B70DC1">
        <w:tab/>
      </w:r>
      <w:r w:rsidR="00B70DC1" w:rsidRPr="00B70DC1">
        <w:t>Slide del corso</w:t>
      </w:r>
      <w:r w:rsidR="00C02868">
        <w:t>.</w:t>
      </w:r>
    </w:p>
    <w:p w14:paraId="06B80619" w14:textId="210B3135" w:rsidR="00B70DC1" w:rsidRPr="00B01869" w:rsidRDefault="00342CBD" w:rsidP="00B70DC1">
      <w:pPr>
        <w:pStyle w:val="Testo1"/>
        <w:spacing w:before="0"/>
      </w:pPr>
      <w:r>
        <w:t>2.</w:t>
      </w:r>
      <w:r w:rsidR="00B70DC1">
        <w:tab/>
      </w:r>
      <w:r w:rsidR="00B01869">
        <w:rPr>
          <w:smallCaps/>
          <w:sz w:val="16"/>
        </w:rPr>
        <w:t xml:space="preserve">M. Amadini </w:t>
      </w:r>
      <w:r w:rsidR="008F06E7">
        <w:rPr>
          <w:smallCaps/>
          <w:sz w:val="16"/>
        </w:rPr>
        <w:t>-</w:t>
      </w:r>
      <w:r w:rsidR="00B01869">
        <w:rPr>
          <w:smallCaps/>
          <w:sz w:val="16"/>
        </w:rPr>
        <w:t xml:space="preserve"> D. bruzzone </w:t>
      </w:r>
      <w:r w:rsidR="008F06E7">
        <w:rPr>
          <w:smallCaps/>
          <w:sz w:val="16"/>
        </w:rPr>
        <w:t>-</w:t>
      </w:r>
      <w:r w:rsidR="00B01869">
        <w:rPr>
          <w:smallCaps/>
          <w:sz w:val="16"/>
        </w:rPr>
        <w:t xml:space="preserve"> M. musaio </w:t>
      </w:r>
      <w:r w:rsidR="008F06E7">
        <w:rPr>
          <w:smallCaps/>
          <w:sz w:val="16"/>
        </w:rPr>
        <w:t>-</w:t>
      </w:r>
      <w:r w:rsidR="00B01869">
        <w:rPr>
          <w:smallCaps/>
          <w:sz w:val="16"/>
        </w:rPr>
        <w:t xml:space="preserve"> P. Triani </w:t>
      </w:r>
      <w:r w:rsidR="008F06E7">
        <w:rPr>
          <w:smallCaps/>
          <w:sz w:val="16"/>
        </w:rPr>
        <w:t>-</w:t>
      </w:r>
      <w:r w:rsidR="00B01869">
        <w:rPr>
          <w:smallCaps/>
          <w:sz w:val="16"/>
        </w:rPr>
        <w:t xml:space="preserve"> P. Zini</w:t>
      </w:r>
      <w:r w:rsidR="00B01869" w:rsidRPr="00B01869">
        <w:rPr>
          <w:i/>
          <w:iCs/>
          <w:sz w:val="16"/>
        </w:rPr>
        <w:t xml:space="preserve">, </w:t>
      </w:r>
      <w:r w:rsidR="00B01869" w:rsidRPr="00B01869">
        <w:rPr>
          <w:i/>
          <w:iCs/>
          <w:szCs w:val="18"/>
        </w:rPr>
        <w:t>Pedagogia generale</w:t>
      </w:r>
      <w:r w:rsidR="00B01869">
        <w:rPr>
          <w:smallCaps/>
          <w:sz w:val="16"/>
        </w:rPr>
        <w:t xml:space="preserve">, </w:t>
      </w:r>
      <w:r w:rsidR="00BC3B80">
        <w:t xml:space="preserve">Vita e </w:t>
      </w:r>
      <w:r w:rsidR="008F06E7">
        <w:t>P</w:t>
      </w:r>
      <w:r w:rsidR="00BC3B80">
        <w:t>ensiero, Milano</w:t>
      </w:r>
      <w:r w:rsidR="008F06E7">
        <w:t xml:space="preserve">, </w:t>
      </w:r>
      <w:r w:rsidR="00BC3B80">
        <w:t>2023</w:t>
      </w:r>
      <w:r w:rsidR="00B01869" w:rsidRPr="00B01869">
        <w:t>.</w:t>
      </w:r>
    </w:p>
    <w:p w14:paraId="5CCEAF51" w14:textId="77777777" w:rsidR="00B70DC1" w:rsidRPr="00B70DC1" w:rsidRDefault="00342CBD" w:rsidP="00B70DC1">
      <w:pPr>
        <w:pStyle w:val="Testo1"/>
        <w:spacing w:before="0"/>
      </w:pPr>
      <w:r>
        <w:t>3.</w:t>
      </w:r>
      <w:r w:rsidR="00B70DC1">
        <w:tab/>
      </w:r>
      <w:r w:rsidR="00371E04" w:rsidRPr="00371E04">
        <w:rPr>
          <w:smallCaps/>
          <w:sz w:val="16"/>
        </w:rPr>
        <w:t>G. Mari</w:t>
      </w:r>
      <w:r w:rsidR="00371E04">
        <w:t xml:space="preserve">, </w:t>
      </w:r>
      <w:r w:rsidR="00371E04" w:rsidRPr="00371E04">
        <w:rPr>
          <w:i/>
        </w:rPr>
        <w:t>La relazione educativa</w:t>
      </w:r>
      <w:r w:rsidR="00371E04">
        <w:t>, Scholé, Brescia, 2019.</w:t>
      </w:r>
      <w:r w:rsidR="00C831A5">
        <w:t xml:space="preserve"> </w:t>
      </w:r>
      <w:hyperlink r:id="rId8" w:history="1">
        <w:r w:rsidR="00C831A5" w:rsidRPr="00C831A5">
          <w:rPr>
            <w:rStyle w:val="Collegamentoipertestuale"/>
            <w:rFonts w:ascii="Times New Roman" w:hAnsi="Times New Roman"/>
            <w:i/>
            <w:sz w:val="16"/>
            <w:szCs w:val="16"/>
          </w:rPr>
          <w:t>Acquista da VP</w:t>
        </w:r>
      </w:hyperlink>
    </w:p>
    <w:p w14:paraId="273CCE57" w14:textId="5BB3E099" w:rsidR="00B70DC1" w:rsidRPr="00B70DC1" w:rsidRDefault="00B01869" w:rsidP="00B70DC1">
      <w:pPr>
        <w:pStyle w:val="Testo1"/>
        <w:spacing w:before="0"/>
      </w:pPr>
      <w:r>
        <w:t xml:space="preserve">4.   </w:t>
      </w:r>
      <w:r w:rsidR="00B70DC1" w:rsidRPr="00342CBD">
        <w:rPr>
          <w:smallCaps/>
          <w:sz w:val="16"/>
        </w:rPr>
        <w:t>M. Amadini-A. Bobbio-A. Bondioli-E. Musi</w:t>
      </w:r>
      <w:r w:rsidR="00B70DC1" w:rsidRPr="00B70DC1">
        <w:t xml:space="preserve">, </w:t>
      </w:r>
      <w:r w:rsidR="00B70DC1" w:rsidRPr="00B70DC1">
        <w:rPr>
          <w:i/>
        </w:rPr>
        <w:t>Itinerari di pedagogia dell’infanzia</w:t>
      </w:r>
      <w:r w:rsidR="00B70DC1" w:rsidRPr="00B70DC1">
        <w:t>, Scholé, Brescia</w:t>
      </w:r>
      <w:r w:rsidR="00C02868">
        <w:t>,</w:t>
      </w:r>
      <w:r w:rsidR="00B70DC1" w:rsidRPr="00B70DC1">
        <w:t xml:space="preserve"> 2018</w:t>
      </w:r>
      <w:r w:rsidR="00C02868">
        <w:t>.</w:t>
      </w:r>
      <w:r w:rsidR="00C831A5">
        <w:t xml:space="preserve"> </w:t>
      </w:r>
      <w:hyperlink r:id="rId9" w:history="1">
        <w:r w:rsidR="00C831A5" w:rsidRPr="00C831A5">
          <w:rPr>
            <w:rStyle w:val="Collegamentoipertestuale"/>
            <w:rFonts w:ascii="Times New Roman" w:hAnsi="Times New Roman"/>
            <w:i/>
            <w:sz w:val="16"/>
            <w:szCs w:val="16"/>
          </w:rPr>
          <w:t>Acquista da VP</w:t>
        </w:r>
      </w:hyperlink>
    </w:p>
    <w:p w14:paraId="2F9B0122" w14:textId="77777777" w:rsidR="008860F6" w:rsidRDefault="008860F6" w:rsidP="008860F6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DIDATTICA DEL CORSO</w:t>
      </w:r>
    </w:p>
    <w:p w14:paraId="68872FA5" w14:textId="77777777" w:rsidR="00E06129" w:rsidRPr="00E06129" w:rsidRDefault="00E06129" w:rsidP="00E06129">
      <w:pPr>
        <w:pStyle w:val="Testo2"/>
      </w:pPr>
      <w:r w:rsidRPr="00E06129">
        <w:t>Lezioni in aula, lavori di gruppo, confronto con esperti, approfondimento di alcuni testi. Gli appunti delle lezioni e slide saranno resi disponibili sulla piattaforma Blackboard.</w:t>
      </w:r>
    </w:p>
    <w:p w14:paraId="253BB2EC" w14:textId="77777777" w:rsidR="008860F6" w:rsidRDefault="008860F6" w:rsidP="008860F6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METODO E CRITERI DI VALUTAZIONE</w:t>
      </w:r>
    </w:p>
    <w:p w14:paraId="47FBCA0D" w14:textId="1AA910B7" w:rsidR="001D048D" w:rsidRPr="001D048D" w:rsidRDefault="00E06129" w:rsidP="008F06E7">
      <w:pPr>
        <w:pStyle w:val="Testo2"/>
      </w:pPr>
      <w:r w:rsidRPr="00E06129">
        <w:t>L’esame</w:t>
      </w:r>
      <w:r w:rsidR="0048324E">
        <w:t xml:space="preserve"> finale</w:t>
      </w:r>
      <w:r w:rsidRPr="00E06129">
        <w:t xml:space="preserve"> sarà sostenuto in forma orale</w:t>
      </w:r>
      <w:r w:rsidR="00B01869">
        <w:t xml:space="preserve"> attraverso un colloquio</w:t>
      </w:r>
      <w:r w:rsidRPr="00E06129">
        <w:t xml:space="preserve">. </w:t>
      </w:r>
      <w:r w:rsidR="0048324E">
        <w:t>Gli</w:t>
      </w:r>
      <w:r w:rsidRPr="00E06129">
        <w:t xml:space="preserve"> studenti </w:t>
      </w:r>
      <w:r w:rsidR="008F06E7">
        <w:t xml:space="preserve">e le studentesse </w:t>
      </w:r>
      <w:r w:rsidRPr="00E06129">
        <w:t xml:space="preserve">possono </w:t>
      </w:r>
      <w:r w:rsidR="0048324E">
        <w:t xml:space="preserve">sostenere </w:t>
      </w:r>
      <w:r w:rsidRPr="00E06129">
        <w:t xml:space="preserve">una prova intermedia </w:t>
      </w:r>
      <w:r w:rsidR="0048324E">
        <w:t>(la cui modalità verrà precisata alla fine del mese di novembre</w:t>
      </w:r>
      <w:r w:rsidRPr="00E06129">
        <w:t>) che si svolgerà durante la pausa di gennaio-febbraio 202</w:t>
      </w:r>
      <w:r w:rsidR="00293DDB">
        <w:t>7</w:t>
      </w:r>
      <w:r w:rsidRPr="00E06129">
        <w:t xml:space="preserve"> tra i due semestri di lezione. I contenuti della prova intermedia saranno precisati sulla piattaforma Blackboard nel mese di dicembre.</w:t>
      </w:r>
      <w:r w:rsidR="008F06E7">
        <w:t xml:space="preserve"> </w:t>
      </w:r>
      <w:r w:rsidR="001D048D" w:rsidRPr="001D048D">
        <w:t>La modalità di iscrizione alla prova intermedia sar</w:t>
      </w:r>
      <w:r w:rsidR="008F06E7">
        <w:t>à</w:t>
      </w:r>
      <w:r w:rsidR="001D048D" w:rsidRPr="001D048D">
        <w:t xml:space="preserve"> comunicat</w:t>
      </w:r>
      <w:r w:rsidR="008F06E7">
        <w:t>a</w:t>
      </w:r>
      <w:r w:rsidR="001D048D" w:rsidRPr="001D048D">
        <w:t xml:space="preserve"> durante l</w:t>
      </w:r>
      <w:r w:rsidR="008F06E7">
        <w:t>e</w:t>
      </w:r>
      <w:r w:rsidR="001D048D" w:rsidRPr="001D048D">
        <w:t xml:space="preserve"> lezion</w:t>
      </w:r>
      <w:r w:rsidR="008F06E7">
        <w:t>i</w:t>
      </w:r>
      <w:r w:rsidR="001D048D" w:rsidRPr="001D048D">
        <w:t xml:space="preserve"> e indicat</w:t>
      </w:r>
      <w:r w:rsidR="008F06E7">
        <w:t>a</w:t>
      </w:r>
      <w:r w:rsidR="001D048D" w:rsidRPr="001D048D">
        <w:t xml:space="preserve"> sulla piattaforma Blac</w:t>
      </w:r>
      <w:r w:rsidR="00917F6F">
        <w:t>k</w:t>
      </w:r>
      <w:r w:rsidR="001D048D" w:rsidRPr="001D048D">
        <w:t xml:space="preserve">board. </w:t>
      </w:r>
    </w:p>
    <w:p w14:paraId="17C67E6F" w14:textId="050FF853" w:rsidR="008860F6" w:rsidRPr="00E06129" w:rsidRDefault="000F5FE2" w:rsidP="001D048D">
      <w:pPr>
        <w:pStyle w:val="Testo2"/>
        <w:ind w:firstLine="0"/>
        <w:rPr>
          <w:rFonts w:eastAsiaTheme="minorHAnsi"/>
        </w:rPr>
      </w:pPr>
      <w:r>
        <w:rPr>
          <w:rFonts w:eastAsiaTheme="minorHAnsi"/>
        </w:rPr>
        <w:t>La valutazione</w:t>
      </w:r>
      <w:r w:rsidR="00B01869">
        <w:rPr>
          <w:rFonts w:eastAsiaTheme="minorHAnsi"/>
        </w:rPr>
        <w:t xml:space="preserve"> dell’esame</w:t>
      </w:r>
      <w:r>
        <w:rPr>
          <w:rFonts w:eastAsiaTheme="minorHAnsi"/>
        </w:rPr>
        <w:t xml:space="preserve"> sarà formulata tenendo conto dei</w:t>
      </w:r>
      <w:r w:rsidR="00E06129" w:rsidRPr="00E06129">
        <w:rPr>
          <w:rFonts w:eastAsiaTheme="minorHAnsi"/>
        </w:rPr>
        <w:t xml:space="preserve"> seguenti criteri: chiarezza espositiva, completezza, coerenza delle riflessioni, capacità di collegamento tra aspetti generali e aspetti particolari</w:t>
      </w:r>
      <w:r w:rsidR="008860F6" w:rsidRPr="00E06129">
        <w:rPr>
          <w:rFonts w:eastAsiaTheme="minorHAnsi"/>
        </w:rPr>
        <w:t>.</w:t>
      </w:r>
    </w:p>
    <w:p w14:paraId="34ED19A1" w14:textId="77777777" w:rsidR="008860F6" w:rsidRDefault="008860F6" w:rsidP="008860F6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AVVERTENZE E PREREQUISITI</w:t>
      </w:r>
    </w:p>
    <w:p w14:paraId="06FCFCE6" w14:textId="77777777" w:rsidR="008860F6" w:rsidRDefault="008860F6" w:rsidP="008860F6">
      <w:pPr>
        <w:pStyle w:val="Testo2"/>
        <w:rPr>
          <w:szCs w:val="18"/>
        </w:rPr>
      </w:pPr>
      <w:r w:rsidRPr="008860F6">
        <w:rPr>
          <w:szCs w:val="18"/>
        </w:rPr>
        <w:t>Il corso non necessita di prerequisiti in ordine ai contenuti.</w:t>
      </w:r>
    </w:p>
    <w:p w14:paraId="58F3BEB5" w14:textId="77777777" w:rsidR="008F06E7" w:rsidRPr="005D7367" w:rsidRDefault="008F06E7" w:rsidP="008F06E7">
      <w:pPr>
        <w:pStyle w:val="Testo2"/>
        <w:spacing w:before="240" w:after="120" w:line="240" w:lineRule="exact"/>
        <w:ind w:firstLine="0"/>
        <w:rPr>
          <w:rFonts w:ascii="Times New Roman" w:hAnsi="Times New Roman"/>
          <w:b/>
          <w:bCs/>
          <w:i/>
          <w:smallCaps/>
          <w:szCs w:val="18"/>
        </w:rPr>
      </w:pPr>
      <w:r w:rsidRPr="005D7367">
        <w:rPr>
          <w:rFonts w:ascii="Times New Roman" w:hAnsi="Times New Roman"/>
          <w:b/>
          <w:bCs/>
          <w:i/>
          <w:smallCaps/>
          <w:szCs w:val="18"/>
        </w:rPr>
        <w:lastRenderedPageBreak/>
        <w:t>Orario e luogo di ricevimento</w:t>
      </w:r>
    </w:p>
    <w:p w14:paraId="24F183F4" w14:textId="5DC4094C" w:rsidR="00B01869" w:rsidRPr="0066049B" w:rsidRDefault="00B01869" w:rsidP="00B01869">
      <w:pPr>
        <w:pStyle w:val="Testo2"/>
        <w:spacing w:before="60" w:line="240" w:lineRule="exact"/>
        <w:ind w:firstLine="0"/>
        <w:rPr>
          <w:rFonts w:ascii="Times New Roman" w:hAnsi="Times New Roman"/>
          <w:sz w:val="20"/>
        </w:rPr>
      </w:pPr>
      <w:r w:rsidRPr="0066049B">
        <w:rPr>
          <w:rFonts w:ascii="Times New Roman" w:hAnsi="Times New Roman"/>
          <w:sz w:val="20"/>
        </w:rPr>
        <w:t xml:space="preserve">Il Prof. Pierpaolo Triani riceve gli studenti </w:t>
      </w:r>
      <w:r w:rsidR="008F06E7">
        <w:rPr>
          <w:rFonts w:ascii="Times New Roman" w:hAnsi="Times New Roman"/>
          <w:sz w:val="20"/>
        </w:rPr>
        <w:t xml:space="preserve">e le studentesse </w:t>
      </w:r>
      <w:r w:rsidRPr="0066049B">
        <w:rPr>
          <w:rFonts w:ascii="Times New Roman" w:hAnsi="Times New Roman"/>
          <w:sz w:val="20"/>
        </w:rPr>
        <w:t xml:space="preserve">il </w:t>
      </w:r>
      <w:r w:rsidR="00293DDB">
        <w:rPr>
          <w:rFonts w:ascii="Times New Roman" w:hAnsi="Times New Roman"/>
          <w:sz w:val="20"/>
        </w:rPr>
        <w:t>martedì</w:t>
      </w:r>
      <w:r w:rsidRPr="0066049B">
        <w:rPr>
          <w:rFonts w:ascii="Times New Roman" w:hAnsi="Times New Roman"/>
          <w:sz w:val="20"/>
        </w:rPr>
        <w:t xml:space="preserve"> dalle </w:t>
      </w:r>
      <w:r w:rsidR="00293DDB">
        <w:rPr>
          <w:rFonts w:ascii="Times New Roman" w:hAnsi="Times New Roman"/>
          <w:sz w:val="20"/>
        </w:rPr>
        <w:t>8</w:t>
      </w:r>
      <w:r w:rsidRPr="0066049B">
        <w:rPr>
          <w:rFonts w:ascii="Times New Roman" w:hAnsi="Times New Roman"/>
          <w:sz w:val="20"/>
        </w:rPr>
        <w:t xml:space="preserve">.30 alle </w:t>
      </w:r>
      <w:r w:rsidR="00293DDB">
        <w:rPr>
          <w:rFonts w:ascii="Times New Roman" w:hAnsi="Times New Roman"/>
          <w:sz w:val="20"/>
        </w:rPr>
        <w:t>9</w:t>
      </w:r>
      <w:r w:rsidRPr="0066049B">
        <w:rPr>
          <w:rFonts w:ascii="Times New Roman" w:hAnsi="Times New Roman"/>
          <w:sz w:val="20"/>
        </w:rPr>
        <w:t xml:space="preserve">.30 presso la Facoltà di Scienze della formazione, studio 762. Oppure su appuntamento </w:t>
      </w:r>
      <w:r>
        <w:rPr>
          <w:rFonts w:ascii="Times New Roman" w:hAnsi="Times New Roman"/>
          <w:sz w:val="20"/>
        </w:rPr>
        <w:t xml:space="preserve">scrivendo a: </w:t>
      </w:r>
      <w:hyperlink r:id="rId10" w:history="1">
        <w:r w:rsidRPr="0066049B">
          <w:rPr>
            <w:rStyle w:val="Collegamentoipertestuale"/>
            <w:rFonts w:ascii="Times New Roman" w:hAnsi="Times New Roman"/>
            <w:sz w:val="20"/>
          </w:rPr>
          <w:t>pierpaolo.triani@unicatt.it</w:t>
        </w:r>
      </w:hyperlink>
      <w:r w:rsidR="00BC3B80">
        <w:rPr>
          <w:rFonts w:ascii="Times New Roman" w:hAnsi="Times New Roman"/>
          <w:sz w:val="20"/>
        </w:rPr>
        <w:t xml:space="preserve">. </w:t>
      </w:r>
    </w:p>
    <w:p w14:paraId="605FEADA" w14:textId="77777777" w:rsidR="00B01869" w:rsidRPr="0066049B" w:rsidRDefault="00B01869" w:rsidP="00B01869">
      <w:pPr>
        <w:pStyle w:val="Testo2"/>
        <w:spacing w:line="240" w:lineRule="exact"/>
        <w:ind w:firstLine="0"/>
      </w:pPr>
      <w:r w:rsidRPr="0066049B">
        <w:rPr>
          <w:rFonts w:ascii="Times New Roman" w:hAnsi="Times New Roman"/>
          <w:sz w:val="20"/>
        </w:rPr>
        <w:t>Eventuali variazioni saranno comunicate tramite avviso presente anche sul sito dell’Università Cattolica.</w:t>
      </w:r>
    </w:p>
    <w:p w14:paraId="64EAED99" w14:textId="77777777" w:rsidR="00B01869" w:rsidRDefault="00B01869" w:rsidP="008860F6">
      <w:pPr>
        <w:pStyle w:val="Testo2"/>
        <w:rPr>
          <w:szCs w:val="18"/>
        </w:rPr>
      </w:pPr>
    </w:p>
    <w:p w14:paraId="48F36B4F" w14:textId="77777777" w:rsidR="00B01869" w:rsidRDefault="00B01869" w:rsidP="008860F6">
      <w:pPr>
        <w:pStyle w:val="Testo2"/>
        <w:rPr>
          <w:szCs w:val="18"/>
        </w:rPr>
      </w:pPr>
    </w:p>
    <w:p w14:paraId="13FF165D" w14:textId="5B1063A9" w:rsidR="008860F6" w:rsidRPr="00B561EC" w:rsidRDefault="008860F6" w:rsidP="008860F6">
      <w:pPr>
        <w:pStyle w:val="Testo2"/>
        <w:rPr>
          <w:szCs w:val="18"/>
          <w:u w:val="single"/>
        </w:rPr>
      </w:pPr>
    </w:p>
    <w:sectPr w:rsidR="008860F6" w:rsidRPr="00B561EC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10FD19" w14:textId="77777777" w:rsidR="00587754" w:rsidRDefault="00587754" w:rsidP="00C831A5">
      <w:pPr>
        <w:spacing w:line="240" w:lineRule="auto"/>
      </w:pPr>
      <w:r>
        <w:separator/>
      </w:r>
    </w:p>
  </w:endnote>
  <w:endnote w:type="continuationSeparator" w:id="0">
    <w:p w14:paraId="7DD26ADA" w14:textId="77777777" w:rsidR="00587754" w:rsidRDefault="00587754" w:rsidP="00C831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DF0997" w14:textId="77777777" w:rsidR="00587754" w:rsidRDefault="00587754" w:rsidP="00C831A5">
      <w:pPr>
        <w:spacing w:line="240" w:lineRule="auto"/>
      </w:pPr>
      <w:r>
        <w:separator/>
      </w:r>
    </w:p>
  </w:footnote>
  <w:footnote w:type="continuationSeparator" w:id="0">
    <w:p w14:paraId="5531E99D" w14:textId="77777777" w:rsidR="00587754" w:rsidRDefault="00587754" w:rsidP="00C831A5">
      <w:pPr>
        <w:spacing w:line="240" w:lineRule="auto"/>
      </w:pPr>
      <w:r>
        <w:continuationSeparator/>
      </w:r>
    </w:p>
  </w:footnote>
  <w:footnote w:id="1">
    <w:p w14:paraId="660CF5E9" w14:textId="77777777" w:rsidR="00C831A5" w:rsidRDefault="00C831A5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1D7759">
        <w:rPr>
          <w:sz w:val="16"/>
          <w:szCs w:val="16"/>
        </w:rPr>
        <w:t xml:space="preserve">I testi indicati nella bibliografia sono acquistabili presso le librerie di Ateneo; è possibile acquistarli </w:t>
      </w:r>
      <w:r>
        <w:rPr>
          <w:sz w:val="16"/>
          <w:szCs w:val="16"/>
        </w:rPr>
        <w:t>anche presso altri rivenditori.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BE7CE6"/>
    <w:multiLevelType w:val="hybridMultilevel"/>
    <w:tmpl w:val="7E9E0762"/>
    <w:lvl w:ilvl="0" w:tplc="A6EE857C">
      <w:start w:val="3"/>
      <w:numFmt w:val="bullet"/>
      <w:lvlText w:val="-"/>
      <w:lvlJc w:val="left"/>
      <w:pPr>
        <w:ind w:left="720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EB0A1B"/>
    <w:multiLevelType w:val="hybridMultilevel"/>
    <w:tmpl w:val="00F4E82C"/>
    <w:lvl w:ilvl="0" w:tplc="6C603266">
      <w:start w:val="1"/>
      <w:numFmt w:val="bullet"/>
      <w:lvlText w:val="–"/>
      <w:lvlJc w:val="left"/>
      <w:pPr>
        <w:ind w:left="720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927605"/>
    <w:multiLevelType w:val="hybridMultilevel"/>
    <w:tmpl w:val="FB544F9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5C4D05"/>
    <w:multiLevelType w:val="hybridMultilevel"/>
    <w:tmpl w:val="99E69CFE"/>
    <w:lvl w:ilvl="0" w:tplc="EDBE2B32">
      <w:start w:val="1"/>
      <w:numFmt w:val="bullet"/>
      <w:lvlText w:val="-"/>
      <w:lvlJc w:val="left"/>
      <w:pPr>
        <w:ind w:left="720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283AE3"/>
    <w:multiLevelType w:val="hybridMultilevel"/>
    <w:tmpl w:val="43C09EF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CF523D"/>
    <w:multiLevelType w:val="hybridMultilevel"/>
    <w:tmpl w:val="8D904A1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8155C2"/>
    <w:multiLevelType w:val="hybridMultilevel"/>
    <w:tmpl w:val="7012D416"/>
    <w:lvl w:ilvl="0" w:tplc="C73E4C0A">
      <w:start w:val="1"/>
      <w:numFmt w:val="bullet"/>
      <w:lvlText w:val="-"/>
      <w:lvlJc w:val="left"/>
      <w:pPr>
        <w:ind w:left="149" w:hanging="110"/>
      </w:pPr>
      <w:rPr>
        <w:rFonts w:ascii="Arial" w:eastAsia="Arial" w:hAnsi="Arial" w:hint="default"/>
        <w:sz w:val="18"/>
        <w:szCs w:val="18"/>
      </w:rPr>
    </w:lvl>
    <w:lvl w:ilvl="1" w:tplc="705AB842">
      <w:start w:val="1"/>
      <w:numFmt w:val="bullet"/>
      <w:lvlText w:val="•"/>
      <w:lvlJc w:val="left"/>
      <w:pPr>
        <w:ind w:left="1166" w:hanging="110"/>
      </w:pPr>
      <w:rPr>
        <w:rFonts w:hint="default"/>
      </w:rPr>
    </w:lvl>
    <w:lvl w:ilvl="2" w:tplc="3FEC8FAE">
      <w:start w:val="1"/>
      <w:numFmt w:val="bullet"/>
      <w:lvlText w:val="•"/>
      <w:lvlJc w:val="left"/>
      <w:pPr>
        <w:ind w:left="2183" w:hanging="110"/>
      </w:pPr>
      <w:rPr>
        <w:rFonts w:hint="default"/>
      </w:rPr>
    </w:lvl>
    <w:lvl w:ilvl="3" w:tplc="AE5A4940">
      <w:start w:val="1"/>
      <w:numFmt w:val="bullet"/>
      <w:lvlText w:val="•"/>
      <w:lvlJc w:val="left"/>
      <w:pPr>
        <w:ind w:left="3200" w:hanging="110"/>
      </w:pPr>
      <w:rPr>
        <w:rFonts w:hint="default"/>
      </w:rPr>
    </w:lvl>
    <w:lvl w:ilvl="4" w:tplc="A5ECE266">
      <w:start w:val="1"/>
      <w:numFmt w:val="bullet"/>
      <w:lvlText w:val="•"/>
      <w:lvlJc w:val="left"/>
      <w:pPr>
        <w:ind w:left="4217" w:hanging="110"/>
      </w:pPr>
      <w:rPr>
        <w:rFonts w:hint="default"/>
      </w:rPr>
    </w:lvl>
    <w:lvl w:ilvl="5" w:tplc="FBD23D2A">
      <w:start w:val="1"/>
      <w:numFmt w:val="bullet"/>
      <w:lvlText w:val="•"/>
      <w:lvlJc w:val="left"/>
      <w:pPr>
        <w:ind w:left="5234" w:hanging="110"/>
      </w:pPr>
      <w:rPr>
        <w:rFonts w:hint="default"/>
      </w:rPr>
    </w:lvl>
    <w:lvl w:ilvl="6" w:tplc="C644A230">
      <w:start w:val="1"/>
      <w:numFmt w:val="bullet"/>
      <w:lvlText w:val="•"/>
      <w:lvlJc w:val="left"/>
      <w:pPr>
        <w:ind w:left="6251" w:hanging="110"/>
      </w:pPr>
      <w:rPr>
        <w:rFonts w:hint="default"/>
      </w:rPr>
    </w:lvl>
    <w:lvl w:ilvl="7" w:tplc="97366828">
      <w:start w:val="1"/>
      <w:numFmt w:val="bullet"/>
      <w:lvlText w:val="•"/>
      <w:lvlJc w:val="left"/>
      <w:pPr>
        <w:ind w:left="7268" w:hanging="110"/>
      </w:pPr>
      <w:rPr>
        <w:rFonts w:hint="default"/>
      </w:rPr>
    </w:lvl>
    <w:lvl w:ilvl="8" w:tplc="567AD9F0">
      <w:start w:val="1"/>
      <w:numFmt w:val="bullet"/>
      <w:lvlText w:val="•"/>
      <w:lvlJc w:val="left"/>
      <w:pPr>
        <w:ind w:left="8285" w:hanging="110"/>
      </w:pPr>
      <w:rPr>
        <w:rFonts w:hint="default"/>
      </w:rPr>
    </w:lvl>
  </w:abstractNum>
  <w:abstractNum w:abstractNumId="7" w15:restartNumberingAfterBreak="0">
    <w:nsid w:val="39B75936"/>
    <w:multiLevelType w:val="hybridMultilevel"/>
    <w:tmpl w:val="93FA682C"/>
    <w:lvl w:ilvl="0" w:tplc="575CF408">
      <w:start w:val="1"/>
      <w:numFmt w:val="bullet"/>
      <w:lvlText w:val="-"/>
      <w:lvlJc w:val="left"/>
      <w:pPr>
        <w:ind w:left="720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BF47A6"/>
    <w:multiLevelType w:val="hybridMultilevel"/>
    <w:tmpl w:val="D97040D6"/>
    <w:lvl w:ilvl="0" w:tplc="D7E02F38">
      <w:start w:val="1"/>
      <w:numFmt w:val="bullet"/>
      <w:lvlText w:val="-"/>
      <w:lvlJc w:val="left"/>
      <w:pPr>
        <w:ind w:left="720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6E71B2"/>
    <w:multiLevelType w:val="hybridMultilevel"/>
    <w:tmpl w:val="87AAFE76"/>
    <w:lvl w:ilvl="0" w:tplc="CE82F3F4">
      <w:numFmt w:val="bullet"/>
      <w:lvlText w:val="-"/>
      <w:lvlJc w:val="left"/>
      <w:pPr>
        <w:ind w:left="720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A1766D"/>
    <w:multiLevelType w:val="hybridMultilevel"/>
    <w:tmpl w:val="76B463EC"/>
    <w:lvl w:ilvl="0" w:tplc="2D32463A">
      <w:start w:val="1"/>
      <w:numFmt w:val="bullet"/>
      <w:lvlText w:val="-"/>
      <w:lvlJc w:val="left"/>
      <w:pPr>
        <w:ind w:left="720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F326F3"/>
    <w:multiLevelType w:val="hybridMultilevel"/>
    <w:tmpl w:val="D6EEEED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137256"/>
    <w:multiLevelType w:val="hybridMultilevel"/>
    <w:tmpl w:val="5A32CDE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500FB8"/>
    <w:multiLevelType w:val="hybridMultilevel"/>
    <w:tmpl w:val="F84C2F8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517C98"/>
    <w:multiLevelType w:val="hybridMultilevel"/>
    <w:tmpl w:val="6F4E7BC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177F22"/>
    <w:multiLevelType w:val="hybridMultilevel"/>
    <w:tmpl w:val="EF9823DA"/>
    <w:lvl w:ilvl="0" w:tplc="D3CCE5BC">
      <w:start w:val="3"/>
      <w:numFmt w:val="bullet"/>
      <w:lvlText w:val="-"/>
      <w:lvlJc w:val="left"/>
      <w:pPr>
        <w:ind w:left="720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EF25B6"/>
    <w:multiLevelType w:val="hybridMultilevel"/>
    <w:tmpl w:val="01FEC20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764945"/>
    <w:multiLevelType w:val="hybridMultilevel"/>
    <w:tmpl w:val="E990D8B8"/>
    <w:lvl w:ilvl="0" w:tplc="58201736">
      <w:start w:val="1"/>
      <w:numFmt w:val="bullet"/>
      <w:lvlText w:val="-"/>
      <w:lvlJc w:val="left"/>
      <w:pPr>
        <w:ind w:left="720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366280"/>
    <w:multiLevelType w:val="hybridMultilevel"/>
    <w:tmpl w:val="216EE220"/>
    <w:lvl w:ilvl="0" w:tplc="81A66228">
      <w:numFmt w:val="bullet"/>
      <w:lvlText w:val="-"/>
      <w:lvlJc w:val="left"/>
      <w:pPr>
        <w:ind w:left="720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794183">
    <w:abstractNumId w:val="6"/>
  </w:num>
  <w:num w:numId="2" w16cid:durableId="205223998">
    <w:abstractNumId w:val="13"/>
  </w:num>
  <w:num w:numId="3" w16cid:durableId="833570149">
    <w:abstractNumId w:val="14"/>
  </w:num>
  <w:num w:numId="4" w16cid:durableId="1514145483">
    <w:abstractNumId w:val="16"/>
  </w:num>
  <w:num w:numId="5" w16cid:durableId="1625576279">
    <w:abstractNumId w:val="11"/>
  </w:num>
  <w:num w:numId="6" w16cid:durableId="1110053307">
    <w:abstractNumId w:val="5"/>
  </w:num>
  <w:num w:numId="7" w16cid:durableId="1968122010">
    <w:abstractNumId w:val="4"/>
  </w:num>
  <w:num w:numId="8" w16cid:durableId="1969163571">
    <w:abstractNumId w:val="2"/>
  </w:num>
  <w:num w:numId="9" w16cid:durableId="735510901">
    <w:abstractNumId w:val="12"/>
  </w:num>
  <w:num w:numId="10" w16cid:durableId="1279482633">
    <w:abstractNumId w:val="9"/>
  </w:num>
  <w:num w:numId="11" w16cid:durableId="802311698">
    <w:abstractNumId w:val="3"/>
  </w:num>
  <w:num w:numId="12" w16cid:durableId="2093964927">
    <w:abstractNumId w:val="8"/>
  </w:num>
  <w:num w:numId="13" w16cid:durableId="257755597">
    <w:abstractNumId w:val="17"/>
  </w:num>
  <w:num w:numId="14" w16cid:durableId="1800997712">
    <w:abstractNumId w:val="10"/>
  </w:num>
  <w:num w:numId="15" w16cid:durableId="887568580">
    <w:abstractNumId w:val="7"/>
  </w:num>
  <w:num w:numId="16" w16cid:durableId="1015039946">
    <w:abstractNumId w:val="1"/>
  </w:num>
  <w:num w:numId="17" w16cid:durableId="1350987992">
    <w:abstractNumId w:val="15"/>
  </w:num>
  <w:num w:numId="18" w16cid:durableId="1820344771">
    <w:abstractNumId w:val="0"/>
  </w:num>
  <w:num w:numId="19" w16cid:durableId="204663488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025D"/>
    <w:rsid w:val="0006494D"/>
    <w:rsid w:val="000B10BD"/>
    <w:rsid w:val="000C767F"/>
    <w:rsid w:val="000F5FE2"/>
    <w:rsid w:val="00101B20"/>
    <w:rsid w:val="00102B45"/>
    <w:rsid w:val="00150C14"/>
    <w:rsid w:val="00187B99"/>
    <w:rsid w:val="001D048D"/>
    <w:rsid w:val="002014DD"/>
    <w:rsid w:val="00253F14"/>
    <w:rsid w:val="00275B29"/>
    <w:rsid w:val="00290427"/>
    <w:rsid w:val="00293DDB"/>
    <w:rsid w:val="002D5E17"/>
    <w:rsid w:val="00300850"/>
    <w:rsid w:val="00342CBD"/>
    <w:rsid w:val="00371E04"/>
    <w:rsid w:val="004640FD"/>
    <w:rsid w:val="0048324E"/>
    <w:rsid w:val="004D1217"/>
    <w:rsid w:val="004D6008"/>
    <w:rsid w:val="00587754"/>
    <w:rsid w:val="005A3FE2"/>
    <w:rsid w:val="00640794"/>
    <w:rsid w:val="00662926"/>
    <w:rsid w:val="006F1772"/>
    <w:rsid w:val="007148FF"/>
    <w:rsid w:val="007170FC"/>
    <w:rsid w:val="007E7B2D"/>
    <w:rsid w:val="008860F6"/>
    <w:rsid w:val="008942E7"/>
    <w:rsid w:val="008958DB"/>
    <w:rsid w:val="008A1204"/>
    <w:rsid w:val="008F06E7"/>
    <w:rsid w:val="00900CCA"/>
    <w:rsid w:val="0091025D"/>
    <w:rsid w:val="00917F6F"/>
    <w:rsid w:val="00924B77"/>
    <w:rsid w:val="00940DA2"/>
    <w:rsid w:val="00961CB2"/>
    <w:rsid w:val="00971E4A"/>
    <w:rsid w:val="009E055C"/>
    <w:rsid w:val="00A45CF9"/>
    <w:rsid w:val="00A74F6F"/>
    <w:rsid w:val="00AD7557"/>
    <w:rsid w:val="00B01869"/>
    <w:rsid w:val="00B50C5D"/>
    <w:rsid w:val="00B51253"/>
    <w:rsid w:val="00B525CC"/>
    <w:rsid w:val="00B561EC"/>
    <w:rsid w:val="00B70DC1"/>
    <w:rsid w:val="00B969B4"/>
    <w:rsid w:val="00BC3B80"/>
    <w:rsid w:val="00C02868"/>
    <w:rsid w:val="00C726C1"/>
    <w:rsid w:val="00C831A5"/>
    <w:rsid w:val="00D404F2"/>
    <w:rsid w:val="00D40FA2"/>
    <w:rsid w:val="00D55565"/>
    <w:rsid w:val="00DB432A"/>
    <w:rsid w:val="00DC16A8"/>
    <w:rsid w:val="00DC3C42"/>
    <w:rsid w:val="00E06129"/>
    <w:rsid w:val="00E34BF5"/>
    <w:rsid w:val="00E52E58"/>
    <w:rsid w:val="00E607E6"/>
    <w:rsid w:val="00E74034"/>
    <w:rsid w:val="00E9110E"/>
    <w:rsid w:val="00ED05A5"/>
    <w:rsid w:val="00F57AD4"/>
    <w:rsid w:val="00FE2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885365"/>
  <w15:docId w15:val="{FE318615-A0E1-43DE-B081-106241CD1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D7557"/>
    <w:pPr>
      <w:tabs>
        <w:tab w:val="left" w:pos="284"/>
      </w:tabs>
      <w:spacing w:line="22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styleId="Paragrafoelenco">
    <w:name w:val="List Paragraph"/>
    <w:basedOn w:val="Normale"/>
    <w:uiPriority w:val="34"/>
    <w:qFormat/>
    <w:rsid w:val="008860F6"/>
    <w:pPr>
      <w:tabs>
        <w:tab w:val="clear" w:pos="284"/>
      </w:tabs>
      <w:spacing w:line="240" w:lineRule="auto"/>
      <w:ind w:left="720"/>
      <w:contextualSpacing/>
      <w:jc w:val="left"/>
    </w:pPr>
    <w:rPr>
      <w:sz w:val="24"/>
    </w:rPr>
  </w:style>
  <w:style w:type="character" w:styleId="Collegamentoipertestuale">
    <w:name w:val="Hyperlink"/>
    <w:basedOn w:val="Carpredefinitoparagrafo"/>
    <w:rsid w:val="008860F6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rsid w:val="00C831A5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C831A5"/>
  </w:style>
  <w:style w:type="character" w:styleId="Rimandonotaapidipagina">
    <w:name w:val="footnote reference"/>
    <w:basedOn w:val="Carpredefinitoparagrafo"/>
    <w:rsid w:val="00C831A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546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giuseppe-mari/la-relazione-educativa-9788828400530-555958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pierpaolo.triani@unicatt.i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ibrerie.unicatt.it/scheda-libro/monica-amadini-andrea-bobbio-anna-bondioli/itinerari-di-pedagogia-dellinfanzia-9788828400134-550166.htm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-ufgu-01-mi\Desktop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01C2A3-F9CF-4A42-B44F-DB3019BBE7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PROG_COR_2019</Template>
  <TotalTime>3</TotalTime>
  <Pages>3</Pages>
  <Words>659</Words>
  <Characters>3758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4409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s-ufgu-01-mi</dc:creator>
  <cp:keywords/>
  <cp:lastModifiedBy>Ranieri Sonia (sonia.ranieri)</cp:lastModifiedBy>
  <cp:revision>7</cp:revision>
  <cp:lastPrinted>2003-03-27T10:42:00Z</cp:lastPrinted>
  <dcterms:created xsi:type="dcterms:W3CDTF">2026-08-04T15:39:00Z</dcterms:created>
  <dcterms:modified xsi:type="dcterms:W3CDTF">2026-08-05T12:49:00Z</dcterms:modified>
</cp:coreProperties>
</file>