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0444D" w14:textId="45C0E243" w:rsidR="007C1BD1" w:rsidRPr="00D841C4" w:rsidRDefault="007C1BD1" w:rsidP="00550B11">
      <w:pPr>
        <w:pStyle w:val="Titolo1"/>
      </w:pPr>
      <w:r>
        <w:t>Economia a</w:t>
      </w:r>
      <w:r w:rsidRPr="00D841C4">
        <w:t xml:space="preserve">ziendale </w:t>
      </w:r>
    </w:p>
    <w:p w14:paraId="60A9132A" w14:textId="72F72E95" w:rsidR="007C1BD1" w:rsidRPr="007C1BD1" w:rsidRDefault="007C1BD1" w:rsidP="00550B11">
      <w:pPr>
        <w:pStyle w:val="Titolo2"/>
      </w:pPr>
      <w:r w:rsidRPr="007C1BD1">
        <w:t>Prof.</w:t>
      </w:r>
      <w:r w:rsidR="00550B11">
        <w:t>ssa</w:t>
      </w:r>
      <w:r w:rsidRPr="007C1BD1">
        <w:t xml:space="preserve"> Susanna Di Martino</w:t>
      </w:r>
    </w:p>
    <w:p w14:paraId="51512040" w14:textId="77777777" w:rsidR="002D5E17" w:rsidRDefault="007C1BD1" w:rsidP="00550B11">
      <w:pPr>
        <w:spacing w:before="240" w:after="120" w:line="240" w:lineRule="exact"/>
        <w:rPr>
          <w:b/>
          <w:sz w:val="18"/>
        </w:rPr>
      </w:pPr>
      <w:r>
        <w:rPr>
          <w:b/>
          <w:i/>
          <w:sz w:val="18"/>
        </w:rPr>
        <w:t>OBIETTIVO DEL CORSO E RISULTATI DI APPRENDIMENTO ATTESI</w:t>
      </w:r>
    </w:p>
    <w:p w14:paraId="2896E386" w14:textId="77777777" w:rsidR="0046266E" w:rsidRDefault="007C1BD1" w:rsidP="00550B11">
      <w:pPr>
        <w:pStyle w:val="Testo2"/>
        <w:spacing w:line="240" w:lineRule="exact"/>
        <w:ind w:firstLine="0"/>
        <w:rPr>
          <w:rFonts w:ascii="Times New Roman" w:hAnsi="Times New Roman"/>
          <w:sz w:val="20"/>
        </w:rPr>
      </w:pPr>
      <w:r w:rsidRPr="00325169">
        <w:rPr>
          <w:rFonts w:ascii="Times New Roman" w:hAnsi="Times New Roman"/>
          <w:sz w:val="20"/>
        </w:rPr>
        <w:t>Il corso</w:t>
      </w:r>
      <w:r w:rsidR="0046266E">
        <w:rPr>
          <w:rFonts w:ascii="Times New Roman" w:hAnsi="Times New Roman"/>
          <w:sz w:val="20"/>
        </w:rPr>
        <w:t xml:space="preserve">, rappresenta uno dei corsi fondamentale,  di base,  per la costruzione delle conoscenze utili per affrontre tutto il percorso di Laurea Triennale. </w:t>
      </w:r>
    </w:p>
    <w:p w14:paraId="304F29F7" w14:textId="0C7967FC" w:rsidR="007C1BD1" w:rsidRPr="00325169" w:rsidRDefault="0046266E" w:rsidP="00550B11">
      <w:pPr>
        <w:pStyle w:val="Testo2"/>
        <w:spacing w:line="240" w:lineRule="exact"/>
        <w:ind w:firstLine="0"/>
        <w:rPr>
          <w:rFonts w:ascii="Times New Roman" w:hAnsi="Times New Roman"/>
          <w:sz w:val="20"/>
        </w:rPr>
      </w:pPr>
      <w:r>
        <w:rPr>
          <w:rFonts w:ascii="Times New Roman" w:hAnsi="Times New Roman"/>
          <w:sz w:val="20"/>
        </w:rPr>
        <w:t xml:space="preserve">Pertanto, </w:t>
      </w:r>
      <w:r w:rsidR="007C1BD1" w:rsidRPr="00325169">
        <w:rPr>
          <w:rFonts w:ascii="Times New Roman" w:hAnsi="Times New Roman"/>
          <w:sz w:val="20"/>
        </w:rPr>
        <w:t>intende conseguire, in modo congiunto, i seguenti obiettivi:</w:t>
      </w:r>
    </w:p>
    <w:p w14:paraId="6809C617" w14:textId="77777777" w:rsidR="007C1BD1" w:rsidRPr="00325169" w:rsidRDefault="007C1BD1" w:rsidP="00550B11">
      <w:pPr>
        <w:pStyle w:val="Testo2"/>
        <w:numPr>
          <w:ilvl w:val="0"/>
          <w:numId w:val="2"/>
        </w:numPr>
        <w:tabs>
          <w:tab w:val="clear" w:pos="284"/>
        </w:tabs>
        <w:spacing w:line="240" w:lineRule="exact"/>
        <w:ind w:left="284" w:hanging="284"/>
        <w:rPr>
          <w:rFonts w:ascii="Times New Roman" w:hAnsi="Times New Roman"/>
          <w:sz w:val="20"/>
        </w:rPr>
      </w:pPr>
      <w:r w:rsidRPr="00325169">
        <w:rPr>
          <w:rFonts w:ascii="Times New Roman" w:hAnsi="Times New Roman"/>
          <w:sz w:val="20"/>
        </w:rPr>
        <w:t>trasmettere i concetti e il linguaggio di base dell’analisi economico-aziendale;</w:t>
      </w:r>
    </w:p>
    <w:p w14:paraId="5A0146A2" w14:textId="77777777" w:rsidR="007C1BD1" w:rsidRPr="00325169" w:rsidRDefault="007C1BD1" w:rsidP="00550B11">
      <w:pPr>
        <w:pStyle w:val="Testo2"/>
        <w:numPr>
          <w:ilvl w:val="0"/>
          <w:numId w:val="2"/>
        </w:numPr>
        <w:tabs>
          <w:tab w:val="clear" w:pos="284"/>
        </w:tabs>
        <w:spacing w:line="240" w:lineRule="exact"/>
        <w:ind w:left="284" w:hanging="284"/>
        <w:rPr>
          <w:rFonts w:ascii="Times New Roman" w:hAnsi="Times New Roman"/>
          <w:sz w:val="20"/>
        </w:rPr>
      </w:pPr>
      <w:r w:rsidRPr="00325169">
        <w:rPr>
          <w:rFonts w:ascii="Times New Roman" w:hAnsi="Times New Roman"/>
          <w:sz w:val="20"/>
        </w:rPr>
        <w:t>fornire una visione unitaria della struttura e del funzionamento delle diverse classi di aziende (familiari, di produzione, composte pubbliche, nonprofit)</w:t>
      </w:r>
      <w:r w:rsidR="007670B6" w:rsidRPr="00325169">
        <w:rPr>
          <w:rFonts w:ascii="Times New Roman" w:hAnsi="Times New Roman"/>
          <w:sz w:val="20"/>
        </w:rPr>
        <w:t xml:space="preserve"> con particolare approfondimento sulle </w:t>
      </w:r>
      <w:r w:rsidR="00CD19C5">
        <w:rPr>
          <w:rFonts w:ascii="Times New Roman" w:hAnsi="Times New Roman"/>
          <w:sz w:val="20"/>
        </w:rPr>
        <w:t>a</w:t>
      </w:r>
      <w:r w:rsidR="007670B6" w:rsidRPr="00325169">
        <w:rPr>
          <w:rFonts w:ascii="Times New Roman" w:hAnsi="Times New Roman"/>
          <w:sz w:val="20"/>
        </w:rPr>
        <w:t>ziende di produzione di beni e servizi</w:t>
      </w:r>
      <w:r w:rsidRPr="00325169">
        <w:rPr>
          <w:rFonts w:ascii="Times New Roman" w:hAnsi="Times New Roman"/>
          <w:sz w:val="20"/>
        </w:rPr>
        <w:t>;</w:t>
      </w:r>
    </w:p>
    <w:p w14:paraId="7DFF8C5D" w14:textId="02CC9B74" w:rsidR="007C1BD1" w:rsidRPr="00325169" w:rsidRDefault="007C1BD1" w:rsidP="00550B11">
      <w:pPr>
        <w:pStyle w:val="Testo2"/>
        <w:numPr>
          <w:ilvl w:val="0"/>
          <w:numId w:val="2"/>
        </w:numPr>
        <w:tabs>
          <w:tab w:val="clear" w:pos="284"/>
        </w:tabs>
        <w:spacing w:line="240" w:lineRule="exact"/>
        <w:ind w:left="284" w:hanging="284"/>
        <w:rPr>
          <w:rFonts w:ascii="Times New Roman" w:hAnsi="Times New Roman"/>
          <w:sz w:val="20"/>
        </w:rPr>
      </w:pPr>
      <w:r w:rsidRPr="00325169">
        <w:rPr>
          <w:rFonts w:ascii="Times New Roman" w:hAnsi="Times New Roman"/>
          <w:sz w:val="20"/>
        </w:rPr>
        <w:t xml:space="preserve">sviluppare la capacità di comprendere le componenti fondamentali </w:t>
      </w:r>
      <w:r w:rsidR="0021115C" w:rsidRPr="00325169">
        <w:rPr>
          <w:rFonts w:ascii="Times New Roman" w:hAnsi="Times New Roman"/>
          <w:sz w:val="20"/>
        </w:rPr>
        <w:t>dell’</w:t>
      </w:r>
      <w:r w:rsidR="00F25EB3" w:rsidRPr="00325169">
        <w:rPr>
          <w:rFonts w:ascii="Times New Roman" w:hAnsi="Times New Roman"/>
          <w:sz w:val="20"/>
        </w:rPr>
        <w:t>a</w:t>
      </w:r>
      <w:r w:rsidRPr="00325169">
        <w:rPr>
          <w:rFonts w:ascii="Times New Roman" w:hAnsi="Times New Roman"/>
          <w:sz w:val="20"/>
        </w:rPr>
        <w:t xml:space="preserve">zienda e acquisire le teorie economiche di base che regolano </w:t>
      </w:r>
      <w:r w:rsidR="0046266E">
        <w:rPr>
          <w:rFonts w:ascii="Times New Roman" w:hAnsi="Times New Roman"/>
          <w:sz w:val="20"/>
        </w:rPr>
        <w:t xml:space="preserve">le scelte in </w:t>
      </w:r>
      <w:r w:rsidRPr="00325169">
        <w:rPr>
          <w:rFonts w:ascii="Times New Roman" w:hAnsi="Times New Roman"/>
          <w:sz w:val="20"/>
        </w:rPr>
        <w:t>ciascuna componente;</w:t>
      </w:r>
    </w:p>
    <w:p w14:paraId="4FB8D1FB" w14:textId="77777777" w:rsidR="0021115C" w:rsidRPr="00325169" w:rsidRDefault="006E3DB1" w:rsidP="00550B11">
      <w:pPr>
        <w:pStyle w:val="Testo2"/>
        <w:numPr>
          <w:ilvl w:val="0"/>
          <w:numId w:val="2"/>
        </w:numPr>
        <w:tabs>
          <w:tab w:val="clear" w:pos="284"/>
        </w:tabs>
        <w:spacing w:line="240" w:lineRule="exact"/>
        <w:ind w:left="284" w:hanging="284"/>
        <w:rPr>
          <w:rFonts w:ascii="Times New Roman" w:hAnsi="Times New Roman"/>
          <w:sz w:val="20"/>
        </w:rPr>
      </w:pPr>
      <w:r w:rsidRPr="00325169">
        <w:rPr>
          <w:rFonts w:ascii="Times New Roman" w:hAnsi="Times New Roman"/>
          <w:sz w:val="20"/>
        </w:rPr>
        <w:t xml:space="preserve">far acquisire allo studente la padronanza del </w:t>
      </w:r>
      <w:r w:rsidR="0021115C" w:rsidRPr="00325169">
        <w:rPr>
          <w:rFonts w:ascii="Times New Roman" w:hAnsi="Times New Roman"/>
          <w:sz w:val="20"/>
        </w:rPr>
        <w:t>concetto di economicità</w:t>
      </w:r>
      <w:r w:rsidRPr="00325169">
        <w:rPr>
          <w:rFonts w:ascii="Times New Roman" w:hAnsi="Times New Roman"/>
          <w:sz w:val="20"/>
        </w:rPr>
        <w:t xml:space="preserve"> e delle metodologie di sua misurazione adottando</w:t>
      </w:r>
      <w:r w:rsidR="0021115C" w:rsidRPr="00325169">
        <w:rPr>
          <w:rFonts w:ascii="Times New Roman" w:hAnsi="Times New Roman"/>
          <w:sz w:val="20"/>
        </w:rPr>
        <w:t xml:space="preserve"> una prospettiva di analisi che privilegi le relazioni di interdipendenza tra il sistema delle operazioni e il sistema dei valori</w:t>
      </w:r>
      <w:r w:rsidRPr="00325169">
        <w:rPr>
          <w:rFonts w:ascii="Times New Roman" w:hAnsi="Times New Roman"/>
          <w:sz w:val="20"/>
        </w:rPr>
        <w:t>;</w:t>
      </w:r>
    </w:p>
    <w:p w14:paraId="005C7051" w14:textId="77777777" w:rsidR="007C1BD1" w:rsidRPr="00325169" w:rsidRDefault="007C1BD1" w:rsidP="00550B11">
      <w:pPr>
        <w:pStyle w:val="Testo2"/>
        <w:numPr>
          <w:ilvl w:val="0"/>
          <w:numId w:val="2"/>
        </w:numPr>
        <w:tabs>
          <w:tab w:val="clear" w:pos="284"/>
        </w:tabs>
        <w:spacing w:line="240" w:lineRule="exact"/>
        <w:ind w:left="284" w:hanging="284"/>
        <w:rPr>
          <w:rFonts w:ascii="Times New Roman" w:hAnsi="Times New Roman"/>
          <w:sz w:val="20"/>
        </w:rPr>
      </w:pPr>
      <w:r w:rsidRPr="00325169">
        <w:rPr>
          <w:rFonts w:ascii="Times New Roman" w:hAnsi="Times New Roman"/>
          <w:sz w:val="20"/>
        </w:rPr>
        <w:t xml:space="preserve">sviluppare la capacità di osservare i fenomeni economico aziendali con spirito critico. </w:t>
      </w:r>
    </w:p>
    <w:p w14:paraId="754D76A4" w14:textId="77777777" w:rsidR="007C1BD1" w:rsidRPr="00325169" w:rsidRDefault="007C1BD1" w:rsidP="00550B11">
      <w:pPr>
        <w:pStyle w:val="Testo2"/>
        <w:spacing w:before="120" w:line="240" w:lineRule="exact"/>
        <w:ind w:firstLine="0"/>
        <w:rPr>
          <w:rFonts w:ascii="Times New Roman" w:hAnsi="Times New Roman"/>
          <w:sz w:val="20"/>
        </w:rPr>
      </w:pPr>
      <w:r w:rsidRPr="00325169">
        <w:rPr>
          <w:rFonts w:ascii="Times New Roman" w:hAnsi="Times New Roman"/>
          <w:sz w:val="20"/>
        </w:rPr>
        <w:t>Al termine di questo corso, dunque, lo student</w:t>
      </w:r>
      <w:r w:rsidR="007670B6" w:rsidRPr="00325169">
        <w:rPr>
          <w:rFonts w:ascii="Times New Roman" w:hAnsi="Times New Roman"/>
          <w:sz w:val="20"/>
        </w:rPr>
        <w:t xml:space="preserve">e sarà in grado di: </w:t>
      </w:r>
    </w:p>
    <w:p w14:paraId="37CD59A8" w14:textId="77777777" w:rsidR="007C1BD1" w:rsidRPr="00325169" w:rsidRDefault="007670B6" w:rsidP="00550B11">
      <w:pPr>
        <w:pStyle w:val="Testo2"/>
        <w:numPr>
          <w:ilvl w:val="0"/>
          <w:numId w:val="2"/>
        </w:numPr>
        <w:tabs>
          <w:tab w:val="clear" w:pos="284"/>
        </w:tabs>
        <w:spacing w:line="240" w:lineRule="exact"/>
        <w:ind w:left="284" w:hanging="284"/>
        <w:rPr>
          <w:rFonts w:ascii="Times New Roman" w:hAnsi="Times New Roman"/>
          <w:sz w:val="20"/>
        </w:rPr>
      </w:pPr>
      <w:r w:rsidRPr="00325169">
        <w:rPr>
          <w:rFonts w:ascii="Times New Roman" w:hAnsi="Times New Roman"/>
          <w:sz w:val="20"/>
        </w:rPr>
        <w:t>c</w:t>
      </w:r>
      <w:r w:rsidR="007C1BD1" w:rsidRPr="00325169">
        <w:rPr>
          <w:rFonts w:ascii="Times New Roman" w:hAnsi="Times New Roman"/>
          <w:sz w:val="20"/>
        </w:rPr>
        <w:t>omprendere il linguaggio tipico dell’</w:t>
      </w:r>
      <w:r w:rsidR="00F25EB3" w:rsidRPr="00325169">
        <w:rPr>
          <w:rFonts w:ascii="Times New Roman" w:hAnsi="Times New Roman"/>
          <w:sz w:val="20"/>
        </w:rPr>
        <w:t>E</w:t>
      </w:r>
      <w:r w:rsidR="007C1BD1" w:rsidRPr="00325169">
        <w:rPr>
          <w:rFonts w:ascii="Times New Roman" w:hAnsi="Times New Roman"/>
          <w:sz w:val="20"/>
        </w:rPr>
        <w:t xml:space="preserve">conomia aziendale; </w:t>
      </w:r>
    </w:p>
    <w:p w14:paraId="5BF54F6E" w14:textId="77777777" w:rsidR="007670B6" w:rsidRPr="00325169" w:rsidRDefault="007670B6" w:rsidP="00550B11">
      <w:pPr>
        <w:pStyle w:val="Testo2"/>
        <w:numPr>
          <w:ilvl w:val="0"/>
          <w:numId w:val="2"/>
        </w:numPr>
        <w:tabs>
          <w:tab w:val="clear" w:pos="284"/>
        </w:tabs>
        <w:spacing w:line="240" w:lineRule="exact"/>
        <w:ind w:left="284" w:hanging="284"/>
        <w:rPr>
          <w:rFonts w:ascii="Times New Roman" w:hAnsi="Times New Roman"/>
          <w:sz w:val="20"/>
        </w:rPr>
      </w:pPr>
      <w:r w:rsidRPr="00325169">
        <w:rPr>
          <w:rFonts w:ascii="Times New Roman" w:hAnsi="Times New Roman"/>
          <w:sz w:val="20"/>
        </w:rPr>
        <w:t>conoscere la natura e gli obiettivi degli istitu</w:t>
      </w:r>
      <w:r w:rsidR="00F25EB3" w:rsidRPr="00325169">
        <w:rPr>
          <w:rFonts w:ascii="Times New Roman" w:hAnsi="Times New Roman"/>
          <w:sz w:val="20"/>
        </w:rPr>
        <w:t>t</w:t>
      </w:r>
      <w:r w:rsidRPr="00325169">
        <w:rPr>
          <w:rFonts w:ascii="Times New Roman" w:hAnsi="Times New Roman"/>
          <w:sz w:val="20"/>
        </w:rPr>
        <w:t>i e delle aziende;</w:t>
      </w:r>
    </w:p>
    <w:p w14:paraId="6CF52126" w14:textId="77777777" w:rsidR="007C1BD1" w:rsidRPr="00325169" w:rsidRDefault="007670B6" w:rsidP="00550B11">
      <w:pPr>
        <w:pStyle w:val="Testo2"/>
        <w:numPr>
          <w:ilvl w:val="0"/>
          <w:numId w:val="2"/>
        </w:numPr>
        <w:tabs>
          <w:tab w:val="clear" w:pos="284"/>
        </w:tabs>
        <w:spacing w:line="240" w:lineRule="exact"/>
        <w:ind w:left="284" w:hanging="284"/>
        <w:rPr>
          <w:rFonts w:ascii="Times New Roman" w:hAnsi="Times New Roman"/>
          <w:sz w:val="20"/>
        </w:rPr>
      </w:pPr>
      <w:r w:rsidRPr="00325169">
        <w:rPr>
          <w:rFonts w:ascii="Times New Roman" w:hAnsi="Times New Roman"/>
          <w:sz w:val="20"/>
        </w:rPr>
        <w:t>s</w:t>
      </w:r>
      <w:r w:rsidR="007C1BD1" w:rsidRPr="00325169">
        <w:rPr>
          <w:rFonts w:ascii="Times New Roman" w:hAnsi="Times New Roman"/>
          <w:sz w:val="20"/>
        </w:rPr>
        <w:t>comporre una azienda nelle sue componenti fondamentali</w:t>
      </w:r>
      <w:r w:rsidR="00F25EB3" w:rsidRPr="00325169">
        <w:rPr>
          <w:rFonts w:ascii="Times New Roman" w:hAnsi="Times New Roman"/>
          <w:sz w:val="20"/>
        </w:rPr>
        <w:t>,</w:t>
      </w:r>
      <w:r w:rsidR="007C1BD1" w:rsidRPr="00325169">
        <w:rPr>
          <w:rFonts w:ascii="Times New Roman" w:hAnsi="Times New Roman"/>
          <w:sz w:val="20"/>
        </w:rPr>
        <w:t xml:space="preserve"> </w:t>
      </w:r>
      <w:r w:rsidR="00F25EB3" w:rsidRPr="00325169">
        <w:rPr>
          <w:rFonts w:ascii="Times New Roman" w:hAnsi="Times New Roman"/>
          <w:sz w:val="20"/>
        </w:rPr>
        <w:t>comprenderne</w:t>
      </w:r>
      <w:r w:rsidR="007C1BD1" w:rsidRPr="00325169">
        <w:rPr>
          <w:rFonts w:ascii="Times New Roman" w:hAnsi="Times New Roman"/>
          <w:sz w:val="20"/>
        </w:rPr>
        <w:t xml:space="preserve"> il funzionamento</w:t>
      </w:r>
      <w:r w:rsidRPr="00325169">
        <w:rPr>
          <w:rFonts w:ascii="Times New Roman" w:hAnsi="Times New Roman"/>
          <w:sz w:val="20"/>
        </w:rPr>
        <w:t xml:space="preserve"> e le esigenze gestionali e organizzative; </w:t>
      </w:r>
    </w:p>
    <w:p w14:paraId="1305A81E" w14:textId="77777777" w:rsidR="006E3DB1" w:rsidRDefault="00862839" w:rsidP="00550B11">
      <w:pPr>
        <w:pStyle w:val="Testo2"/>
        <w:numPr>
          <w:ilvl w:val="0"/>
          <w:numId w:val="2"/>
        </w:numPr>
        <w:tabs>
          <w:tab w:val="clear" w:pos="284"/>
        </w:tabs>
        <w:spacing w:line="240" w:lineRule="exact"/>
        <w:ind w:left="284" w:hanging="284"/>
        <w:rPr>
          <w:rFonts w:ascii="Times New Roman" w:hAnsi="Times New Roman"/>
          <w:sz w:val="20"/>
        </w:rPr>
      </w:pPr>
      <w:r w:rsidRPr="00325169">
        <w:rPr>
          <w:rFonts w:ascii="Times New Roman" w:hAnsi="Times New Roman"/>
          <w:sz w:val="20"/>
        </w:rPr>
        <w:t>a</w:t>
      </w:r>
      <w:r w:rsidR="006E3DB1" w:rsidRPr="00325169">
        <w:rPr>
          <w:rFonts w:ascii="Times New Roman" w:hAnsi="Times New Roman"/>
          <w:sz w:val="20"/>
        </w:rPr>
        <w:t>pplicare la logica delle rilevazioni contabili e del metodo di raccolta e classificazione dei valori, nelle r</w:t>
      </w:r>
      <w:r w:rsidR="005B0A24">
        <w:rPr>
          <w:rFonts w:ascii="Times New Roman" w:hAnsi="Times New Roman"/>
          <w:sz w:val="20"/>
        </w:rPr>
        <w:t xml:space="preserve">ilevazioni contabili elementari al fine della </w:t>
      </w:r>
      <w:r w:rsidR="006E3DB1" w:rsidRPr="00325169">
        <w:rPr>
          <w:rFonts w:ascii="Times New Roman" w:hAnsi="Times New Roman"/>
          <w:sz w:val="20"/>
        </w:rPr>
        <w:t>costruzione delle tavole di sintesi;</w:t>
      </w:r>
    </w:p>
    <w:p w14:paraId="5B0F3D5F" w14:textId="77777777" w:rsidR="005B0A24" w:rsidRPr="00325169" w:rsidRDefault="005B0A24" w:rsidP="00550B11">
      <w:pPr>
        <w:pStyle w:val="Testo2"/>
        <w:numPr>
          <w:ilvl w:val="0"/>
          <w:numId w:val="2"/>
        </w:numPr>
        <w:tabs>
          <w:tab w:val="clear" w:pos="284"/>
        </w:tabs>
        <w:spacing w:line="240" w:lineRule="exact"/>
        <w:ind w:left="284" w:hanging="284"/>
        <w:rPr>
          <w:rFonts w:ascii="Times New Roman" w:hAnsi="Times New Roman"/>
          <w:sz w:val="20"/>
        </w:rPr>
      </w:pPr>
      <w:r>
        <w:rPr>
          <w:rFonts w:ascii="Times New Roman" w:hAnsi="Times New Roman"/>
          <w:sz w:val="20"/>
        </w:rPr>
        <w:t>effettuare prime analisi dell’economicità e della solidità di una azienda attraverso l’osservazione delle voci delle tavole di sintesi;</w:t>
      </w:r>
    </w:p>
    <w:p w14:paraId="72B2415F" w14:textId="77777777" w:rsidR="006E3DB1" w:rsidRPr="00325169" w:rsidRDefault="00862839" w:rsidP="00550B11">
      <w:pPr>
        <w:pStyle w:val="Testo2"/>
        <w:numPr>
          <w:ilvl w:val="0"/>
          <w:numId w:val="2"/>
        </w:numPr>
        <w:tabs>
          <w:tab w:val="clear" w:pos="284"/>
        </w:tabs>
        <w:spacing w:line="240" w:lineRule="exact"/>
        <w:ind w:left="284" w:hanging="284"/>
        <w:rPr>
          <w:rFonts w:ascii="Times New Roman" w:hAnsi="Times New Roman"/>
          <w:sz w:val="20"/>
        </w:rPr>
      </w:pPr>
      <w:r w:rsidRPr="00325169">
        <w:rPr>
          <w:rFonts w:ascii="Times New Roman" w:hAnsi="Times New Roman"/>
          <w:sz w:val="20"/>
        </w:rPr>
        <w:t>i</w:t>
      </w:r>
      <w:r w:rsidR="006E3DB1" w:rsidRPr="00325169">
        <w:rPr>
          <w:rFonts w:ascii="Times New Roman" w:hAnsi="Times New Roman"/>
          <w:sz w:val="20"/>
        </w:rPr>
        <w:t xml:space="preserve">mpiegare un linguaggio tecnico che </w:t>
      </w:r>
      <w:r w:rsidR="00CD19C5">
        <w:rPr>
          <w:rFonts w:ascii="Times New Roman" w:hAnsi="Times New Roman"/>
          <w:sz w:val="20"/>
        </w:rPr>
        <w:t xml:space="preserve">gli </w:t>
      </w:r>
      <w:r w:rsidR="006E3DB1" w:rsidRPr="00325169">
        <w:rPr>
          <w:rFonts w:ascii="Times New Roman" w:hAnsi="Times New Roman"/>
          <w:sz w:val="20"/>
        </w:rPr>
        <w:t>consenta di comunicare con chiarezza ed efficacia le conoscenze acquisite;</w:t>
      </w:r>
    </w:p>
    <w:p w14:paraId="3B82CDE0" w14:textId="77777777" w:rsidR="006E3DB1" w:rsidRPr="00325169" w:rsidRDefault="00862839" w:rsidP="00550B11">
      <w:pPr>
        <w:pStyle w:val="Testo2"/>
        <w:numPr>
          <w:ilvl w:val="0"/>
          <w:numId w:val="2"/>
        </w:numPr>
        <w:tabs>
          <w:tab w:val="clear" w:pos="284"/>
        </w:tabs>
        <w:spacing w:line="240" w:lineRule="exact"/>
        <w:ind w:left="284" w:hanging="284"/>
        <w:rPr>
          <w:rFonts w:ascii="Times New Roman" w:hAnsi="Times New Roman"/>
          <w:szCs w:val="18"/>
        </w:rPr>
      </w:pPr>
      <w:r w:rsidRPr="00325169">
        <w:rPr>
          <w:rFonts w:ascii="Times New Roman" w:hAnsi="Times New Roman"/>
          <w:sz w:val="20"/>
        </w:rPr>
        <w:t>s</w:t>
      </w:r>
      <w:r w:rsidR="006E3DB1" w:rsidRPr="00325169">
        <w:rPr>
          <w:rFonts w:ascii="Times New Roman" w:hAnsi="Times New Roman"/>
          <w:sz w:val="20"/>
        </w:rPr>
        <w:t>viluppare le competenze utili per gli insegnamenti dell’area economico-aziendale contenuti</w:t>
      </w:r>
      <w:r w:rsidR="006E3DB1" w:rsidRPr="00325169">
        <w:rPr>
          <w:rFonts w:ascii="Times New Roman" w:hAnsi="Times New Roman"/>
          <w:szCs w:val="18"/>
        </w:rPr>
        <w:t xml:space="preserve"> </w:t>
      </w:r>
      <w:r w:rsidR="006E3DB1" w:rsidRPr="00CD19C5">
        <w:rPr>
          <w:rFonts w:ascii="Times New Roman" w:hAnsi="Times New Roman"/>
          <w:sz w:val="20"/>
        </w:rPr>
        <w:t>nei programmi di studio degli anni successivi.</w:t>
      </w:r>
    </w:p>
    <w:p w14:paraId="2420E7AA" w14:textId="77777777" w:rsidR="007C1BD1" w:rsidRPr="00325169" w:rsidRDefault="007C1BD1" w:rsidP="00550B11">
      <w:pPr>
        <w:spacing w:before="240" w:after="120" w:line="240" w:lineRule="exact"/>
        <w:rPr>
          <w:b/>
          <w:sz w:val="18"/>
        </w:rPr>
      </w:pPr>
      <w:r w:rsidRPr="00325169">
        <w:rPr>
          <w:b/>
          <w:i/>
          <w:sz w:val="18"/>
        </w:rPr>
        <w:t>PROGRAMMA DEL CORSO</w:t>
      </w:r>
    </w:p>
    <w:p w14:paraId="1D641DB5" w14:textId="20B650C6" w:rsidR="007C1BD1" w:rsidRPr="00325169" w:rsidRDefault="007C1BD1" w:rsidP="00550B11">
      <w:pPr>
        <w:spacing w:line="240" w:lineRule="exact"/>
        <w:rPr>
          <w:szCs w:val="20"/>
        </w:rPr>
      </w:pPr>
      <w:r w:rsidRPr="00275012">
        <w:rPr>
          <w:szCs w:val="20"/>
        </w:rPr>
        <w:t xml:space="preserve">Il corso è diviso in </w:t>
      </w:r>
      <w:r w:rsidR="009948FA">
        <w:rPr>
          <w:szCs w:val="20"/>
        </w:rPr>
        <w:t xml:space="preserve">due </w:t>
      </w:r>
      <w:r w:rsidRPr="00275012">
        <w:rPr>
          <w:szCs w:val="20"/>
        </w:rPr>
        <w:t>moduli</w:t>
      </w:r>
      <w:r w:rsidR="009948FA">
        <w:rPr>
          <w:szCs w:val="20"/>
        </w:rPr>
        <w:t xml:space="preserve"> corrispondenti, più o meno, alle due metà del corso</w:t>
      </w:r>
      <w:r w:rsidRPr="00275012">
        <w:rPr>
          <w:szCs w:val="20"/>
        </w:rPr>
        <w:t>.</w:t>
      </w:r>
      <w:r w:rsidRPr="00325169">
        <w:rPr>
          <w:szCs w:val="20"/>
        </w:rPr>
        <w:t xml:space="preserve"> </w:t>
      </w:r>
    </w:p>
    <w:p w14:paraId="24D45E08" w14:textId="595D5D8B" w:rsidR="007C1BD1" w:rsidRPr="00325169" w:rsidRDefault="007C1BD1" w:rsidP="00550B11">
      <w:pPr>
        <w:spacing w:line="240" w:lineRule="exact"/>
        <w:rPr>
          <w:szCs w:val="20"/>
        </w:rPr>
      </w:pPr>
      <w:r w:rsidRPr="00325169">
        <w:rPr>
          <w:szCs w:val="20"/>
        </w:rPr>
        <w:lastRenderedPageBreak/>
        <w:t>Il primo modulo</w:t>
      </w:r>
      <w:r w:rsidR="00275012">
        <w:rPr>
          <w:szCs w:val="20"/>
        </w:rPr>
        <w:t xml:space="preserve"> </w:t>
      </w:r>
      <w:r w:rsidR="00275012" w:rsidRPr="00AC27AF">
        <w:rPr>
          <w:sz w:val="18"/>
          <w:u w:val="single"/>
        </w:rPr>
        <w:t>CHE COS’È L’AZIENDA</w:t>
      </w:r>
      <w:r w:rsidR="00275012">
        <w:rPr>
          <w:szCs w:val="20"/>
        </w:rPr>
        <w:t xml:space="preserve"> </w:t>
      </w:r>
      <w:r w:rsidR="0046266E">
        <w:rPr>
          <w:szCs w:val="20"/>
        </w:rPr>
        <w:t xml:space="preserve">sarà utile per comprendere quale è l’oggetto di analisi dell’Economia Aziendale e le principali regole di </w:t>
      </w:r>
      <w:r w:rsidR="00E43A3E">
        <w:rPr>
          <w:szCs w:val="20"/>
        </w:rPr>
        <w:t>funzionamento</w:t>
      </w:r>
      <w:r w:rsidR="0046266E">
        <w:rPr>
          <w:szCs w:val="20"/>
        </w:rPr>
        <w:t xml:space="preserve"> e di interazione fra le varie componenti che la </w:t>
      </w:r>
      <w:r w:rsidR="00E43A3E">
        <w:rPr>
          <w:szCs w:val="20"/>
        </w:rPr>
        <w:t xml:space="preserve">caratterizzano. In particolare, </w:t>
      </w:r>
      <w:r w:rsidRPr="00325169">
        <w:rPr>
          <w:szCs w:val="20"/>
        </w:rPr>
        <w:t xml:space="preserve">approfondirà i seguenti contenuti: </w:t>
      </w:r>
    </w:p>
    <w:p w14:paraId="02281201" w14:textId="77777777" w:rsidR="00AC27AF" w:rsidRPr="00325169" w:rsidRDefault="00AC27AF" w:rsidP="00550B11">
      <w:pPr>
        <w:spacing w:before="120" w:line="240" w:lineRule="exact"/>
        <w:rPr>
          <w:szCs w:val="20"/>
        </w:rPr>
      </w:pPr>
      <w:r w:rsidRPr="00325169">
        <w:rPr>
          <w:i/>
          <w:szCs w:val="20"/>
        </w:rPr>
        <w:t>Istituti e aziende</w:t>
      </w:r>
    </w:p>
    <w:p w14:paraId="56477393" w14:textId="77777777" w:rsidR="007C1BD1" w:rsidRPr="00325169" w:rsidRDefault="007C1BD1" w:rsidP="00550B11">
      <w:pPr>
        <w:spacing w:line="240" w:lineRule="exact"/>
        <w:rPr>
          <w:szCs w:val="20"/>
        </w:rPr>
      </w:pPr>
      <w:r w:rsidRPr="00325169">
        <w:rPr>
          <w:szCs w:val="20"/>
        </w:rPr>
        <w:t>Oggetto di studio e principi generali dell’Economia Aziendale</w:t>
      </w:r>
      <w:r w:rsidR="008013F8" w:rsidRPr="00325169">
        <w:rPr>
          <w:szCs w:val="20"/>
        </w:rPr>
        <w:t>.</w:t>
      </w:r>
    </w:p>
    <w:p w14:paraId="0E29A5A0" w14:textId="77777777" w:rsidR="007C1BD1" w:rsidRPr="00325169" w:rsidRDefault="007C1BD1" w:rsidP="00550B11">
      <w:pPr>
        <w:spacing w:line="240" w:lineRule="exact"/>
        <w:rPr>
          <w:szCs w:val="20"/>
        </w:rPr>
      </w:pPr>
      <w:r w:rsidRPr="00325169">
        <w:rPr>
          <w:szCs w:val="20"/>
        </w:rPr>
        <w:t>L’istituto, l’impresa e l’azienda</w:t>
      </w:r>
      <w:r w:rsidR="008013F8" w:rsidRPr="00325169">
        <w:rPr>
          <w:szCs w:val="20"/>
        </w:rPr>
        <w:t>.</w:t>
      </w:r>
    </w:p>
    <w:p w14:paraId="11A2EBBF" w14:textId="77777777" w:rsidR="009948FA" w:rsidRDefault="009948FA" w:rsidP="00550B11">
      <w:pPr>
        <w:spacing w:line="240" w:lineRule="exact"/>
        <w:rPr>
          <w:szCs w:val="20"/>
        </w:rPr>
      </w:pPr>
      <w:r>
        <w:rPr>
          <w:szCs w:val="20"/>
        </w:rPr>
        <w:t>La varietà degli istituti</w:t>
      </w:r>
    </w:p>
    <w:p w14:paraId="6EC39FB9" w14:textId="77777777" w:rsidR="007C1BD1" w:rsidRPr="00325169" w:rsidRDefault="007C1BD1" w:rsidP="00550B11">
      <w:pPr>
        <w:spacing w:line="240" w:lineRule="exact"/>
        <w:rPr>
          <w:szCs w:val="20"/>
        </w:rPr>
      </w:pPr>
      <w:r w:rsidRPr="00325169">
        <w:rPr>
          <w:szCs w:val="20"/>
        </w:rPr>
        <w:t>La specializzazione economica</w:t>
      </w:r>
      <w:r w:rsidR="008013F8" w:rsidRPr="00325169">
        <w:rPr>
          <w:szCs w:val="20"/>
        </w:rPr>
        <w:t>.</w:t>
      </w:r>
    </w:p>
    <w:p w14:paraId="61D369AD" w14:textId="77777777" w:rsidR="00275012" w:rsidRDefault="007C1BD1" w:rsidP="00550B11">
      <w:pPr>
        <w:spacing w:line="240" w:lineRule="exact"/>
        <w:rPr>
          <w:szCs w:val="20"/>
        </w:rPr>
      </w:pPr>
      <w:r w:rsidRPr="00325169">
        <w:rPr>
          <w:szCs w:val="20"/>
        </w:rPr>
        <w:t>I modelli di rappresentazione delle aziende</w:t>
      </w:r>
      <w:r w:rsidR="008013F8" w:rsidRPr="00325169">
        <w:rPr>
          <w:szCs w:val="20"/>
        </w:rPr>
        <w:t>.</w:t>
      </w:r>
    </w:p>
    <w:p w14:paraId="0689FA3A" w14:textId="7F4A302B" w:rsidR="007C1BD1" w:rsidRPr="00AC27AF" w:rsidRDefault="009948FA" w:rsidP="00550B11">
      <w:pPr>
        <w:spacing w:before="120" w:line="240" w:lineRule="exact"/>
        <w:rPr>
          <w:i/>
          <w:szCs w:val="20"/>
        </w:rPr>
      </w:pPr>
      <w:r>
        <w:rPr>
          <w:i/>
          <w:szCs w:val="20"/>
        </w:rPr>
        <w:t>Il sistema di gestione e l’ambiente economico</w:t>
      </w:r>
    </w:p>
    <w:p w14:paraId="4F05C4FD" w14:textId="77777777" w:rsidR="009948FA" w:rsidRDefault="009948FA" w:rsidP="00550B11">
      <w:pPr>
        <w:spacing w:line="240" w:lineRule="exact"/>
        <w:rPr>
          <w:szCs w:val="20"/>
        </w:rPr>
      </w:pPr>
      <w:r>
        <w:rPr>
          <w:szCs w:val="20"/>
        </w:rPr>
        <w:t>L’articolazione delle attività di gestione</w:t>
      </w:r>
      <w:r w:rsidR="00B71457" w:rsidRPr="00325169">
        <w:rPr>
          <w:szCs w:val="20"/>
        </w:rPr>
        <w:t>.</w:t>
      </w:r>
    </w:p>
    <w:p w14:paraId="0C8EF05D" w14:textId="77777777" w:rsidR="009948FA" w:rsidRPr="00325169" w:rsidRDefault="009948FA" w:rsidP="00550B11">
      <w:pPr>
        <w:spacing w:line="240" w:lineRule="exact"/>
        <w:rPr>
          <w:szCs w:val="20"/>
        </w:rPr>
      </w:pPr>
      <w:r>
        <w:rPr>
          <w:szCs w:val="20"/>
        </w:rPr>
        <w:t>Le risorse e le capacità.</w:t>
      </w:r>
      <w:r w:rsidRPr="00275012">
        <w:rPr>
          <w:szCs w:val="20"/>
        </w:rPr>
        <w:t xml:space="preserve"> </w:t>
      </w:r>
    </w:p>
    <w:p w14:paraId="4A7AF42B" w14:textId="592A3C7D" w:rsidR="009948FA" w:rsidRDefault="009948FA" w:rsidP="00550B11">
      <w:pPr>
        <w:spacing w:line="240" w:lineRule="exact"/>
        <w:rPr>
          <w:szCs w:val="20"/>
        </w:rPr>
      </w:pPr>
      <w:r>
        <w:rPr>
          <w:szCs w:val="20"/>
        </w:rPr>
        <w:t>L’ambiente e le relazioni di collaborazione e competizione</w:t>
      </w:r>
    </w:p>
    <w:p w14:paraId="76BC9787" w14:textId="77777777" w:rsidR="009948FA" w:rsidRDefault="009948FA" w:rsidP="00550B11">
      <w:pPr>
        <w:spacing w:line="240" w:lineRule="exact"/>
        <w:rPr>
          <w:szCs w:val="20"/>
        </w:rPr>
      </w:pPr>
      <w:r>
        <w:rPr>
          <w:szCs w:val="20"/>
        </w:rPr>
        <w:t xml:space="preserve">Le teorie economiche per le decisioni aziendali </w:t>
      </w:r>
    </w:p>
    <w:p w14:paraId="1AFFFBF7" w14:textId="5A90896D" w:rsidR="009948FA" w:rsidRDefault="009948FA" w:rsidP="00550B11">
      <w:pPr>
        <w:spacing w:line="240" w:lineRule="exact"/>
        <w:rPr>
          <w:szCs w:val="20"/>
        </w:rPr>
      </w:pPr>
      <w:r>
        <w:rPr>
          <w:szCs w:val="20"/>
        </w:rPr>
        <w:t>L</w:t>
      </w:r>
      <w:r w:rsidR="00D01A19">
        <w:rPr>
          <w:szCs w:val="20"/>
        </w:rPr>
        <w:t>e</w:t>
      </w:r>
      <w:r>
        <w:rPr>
          <w:szCs w:val="20"/>
        </w:rPr>
        <w:t xml:space="preserve"> strategie </w:t>
      </w:r>
      <w:r w:rsidR="00D01A19">
        <w:rPr>
          <w:szCs w:val="20"/>
        </w:rPr>
        <w:t xml:space="preserve">aziendali </w:t>
      </w:r>
      <w:r>
        <w:rPr>
          <w:szCs w:val="20"/>
        </w:rPr>
        <w:t>e l’organizzazione</w:t>
      </w:r>
      <w:r w:rsidR="00D01A19">
        <w:rPr>
          <w:szCs w:val="20"/>
        </w:rPr>
        <w:t xml:space="preserve"> del lavoro</w:t>
      </w:r>
    </w:p>
    <w:p w14:paraId="58036526" w14:textId="2E590C64" w:rsidR="0046266E" w:rsidRDefault="005B0A24" w:rsidP="00550B11">
      <w:pPr>
        <w:spacing w:before="120" w:line="240" w:lineRule="exact"/>
        <w:rPr>
          <w:szCs w:val="20"/>
        </w:rPr>
      </w:pPr>
      <w:r w:rsidRPr="00275012">
        <w:rPr>
          <w:szCs w:val="20"/>
        </w:rPr>
        <w:t xml:space="preserve">Il secondo modulo </w:t>
      </w:r>
      <w:r w:rsidR="0046266E" w:rsidRPr="00FA214C">
        <w:rPr>
          <w:sz w:val="18"/>
          <w:u w:val="single"/>
        </w:rPr>
        <w:t>L’ECONOMICIT</w:t>
      </w:r>
      <w:r w:rsidR="009D6455">
        <w:rPr>
          <w:sz w:val="18"/>
          <w:u w:val="single"/>
        </w:rPr>
        <w:t>À</w:t>
      </w:r>
      <w:r w:rsidR="0046266E">
        <w:rPr>
          <w:szCs w:val="20"/>
        </w:rPr>
        <w:t xml:space="preserve"> </w:t>
      </w:r>
      <w:r w:rsidR="009948FA" w:rsidRPr="009948FA">
        <w:rPr>
          <w:sz w:val="18"/>
        </w:rPr>
        <w:t>e</w:t>
      </w:r>
      <w:r w:rsidR="009948FA" w:rsidRPr="009948FA">
        <w:rPr>
          <w:sz w:val="18"/>
          <w:u w:val="single"/>
        </w:rPr>
        <w:t xml:space="preserve"> IL SISTEMA DEI RISULTATI</w:t>
      </w:r>
      <w:r w:rsidR="009948FA">
        <w:rPr>
          <w:szCs w:val="20"/>
        </w:rPr>
        <w:t xml:space="preserve"> </w:t>
      </w:r>
      <w:r w:rsidR="0046266E" w:rsidRPr="00172B78">
        <w:rPr>
          <w:szCs w:val="20"/>
        </w:rPr>
        <w:t>è dedicato all’approfondimento</w:t>
      </w:r>
      <w:r w:rsidR="0046266E">
        <w:rPr>
          <w:szCs w:val="20"/>
        </w:rPr>
        <w:t xml:space="preserve"> del significato dell’Economicità di gestione nelle aziende, alla sua misurazione attraverso </w:t>
      </w:r>
      <w:r w:rsidR="0046266E" w:rsidRPr="00172B78">
        <w:rPr>
          <w:szCs w:val="20"/>
        </w:rPr>
        <w:t xml:space="preserve">le rilevazioni contabili </w:t>
      </w:r>
      <w:r w:rsidR="0046266E">
        <w:rPr>
          <w:szCs w:val="20"/>
        </w:rPr>
        <w:t>di base ed i</w:t>
      </w:r>
      <w:r w:rsidR="0046266E" w:rsidRPr="00172B78">
        <w:rPr>
          <w:szCs w:val="20"/>
        </w:rPr>
        <w:t>l metodo della partita doppia, delle opzioni di metodo impiegate nel calcolo economico e nella costruzione delle tavole di sintesi</w:t>
      </w:r>
      <w:r w:rsidR="0046266E">
        <w:rPr>
          <w:szCs w:val="20"/>
        </w:rPr>
        <w:t xml:space="preserve">, alle analisi del potenziale di </w:t>
      </w:r>
      <w:r w:rsidR="009948FA">
        <w:rPr>
          <w:szCs w:val="20"/>
        </w:rPr>
        <w:t>miglioramento</w:t>
      </w:r>
      <w:r w:rsidR="0046266E" w:rsidRPr="00172B78">
        <w:rPr>
          <w:szCs w:val="20"/>
        </w:rPr>
        <w:t>.</w:t>
      </w:r>
    </w:p>
    <w:p w14:paraId="19653EA1" w14:textId="154C402B" w:rsidR="0046266E" w:rsidRPr="00172B78" w:rsidRDefault="0046266E" w:rsidP="00550B11">
      <w:pPr>
        <w:spacing w:before="120" w:line="240" w:lineRule="exact"/>
        <w:rPr>
          <w:szCs w:val="20"/>
        </w:rPr>
      </w:pPr>
      <w:r w:rsidRPr="00172B78">
        <w:rPr>
          <w:szCs w:val="20"/>
        </w:rPr>
        <w:t xml:space="preserve">Il lavoro didattico è finalizzato a trasmettere le nozioni di base per la lettura, la redazione e l’interpretazione del bilancio di esercizio ed è destinato a trovare completamento nell’ambito dell’insegnamento di “Metodologie e determinazioni quantitative di azienda”. </w:t>
      </w:r>
    </w:p>
    <w:p w14:paraId="5C206726" w14:textId="77777777" w:rsidR="0046266E" w:rsidRPr="00172B78" w:rsidRDefault="0046266E" w:rsidP="00550B11">
      <w:pPr>
        <w:spacing w:line="240" w:lineRule="exact"/>
        <w:rPr>
          <w:szCs w:val="20"/>
        </w:rPr>
      </w:pPr>
      <w:r w:rsidRPr="00172B78">
        <w:rPr>
          <w:szCs w:val="20"/>
        </w:rPr>
        <w:t>In particolare, verranno approfonditi:</w:t>
      </w:r>
    </w:p>
    <w:p w14:paraId="622213A4" w14:textId="77777777" w:rsidR="0046266E" w:rsidRDefault="0046266E" w:rsidP="00550B11">
      <w:pPr>
        <w:pStyle w:val="Paragrafoelenco"/>
        <w:numPr>
          <w:ilvl w:val="0"/>
          <w:numId w:val="6"/>
        </w:numPr>
        <w:spacing w:line="240" w:lineRule="exact"/>
        <w:rPr>
          <w:szCs w:val="20"/>
        </w:rPr>
      </w:pPr>
      <w:r w:rsidRPr="00CC097F">
        <w:rPr>
          <w:szCs w:val="20"/>
        </w:rPr>
        <w:t>I concetti fondamentali della contabilità generale: reddito, capitale, esercizio.</w:t>
      </w:r>
    </w:p>
    <w:p w14:paraId="50585790" w14:textId="77777777" w:rsidR="0046266E" w:rsidRDefault="0046266E" w:rsidP="00550B11">
      <w:pPr>
        <w:pStyle w:val="Paragrafoelenco"/>
        <w:numPr>
          <w:ilvl w:val="0"/>
          <w:numId w:val="6"/>
        </w:numPr>
        <w:spacing w:line="240" w:lineRule="exact"/>
        <w:rPr>
          <w:szCs w:val="20"/>
        </w:rPr>
      </w:pPr>
      <w:r w:rsidRPr="00CC097F">
        <w:rPr>
          <w:szCs w:val="20"/>
        </w:rPr>
        <w:t>Il sistema dei valori: classificazione dei valori, metodo della partita doppia, momento di variazione della moneta e/o del credito, strumenti di raccolta dei valori.</w:t>
      </w:r>
    </w:p>
    <w:p w14:paraId="6824191C" w14:textId="6819B7EA" w:rsidR="0046266E" w:rsidRDefault="0046266E" w:rsidP="00550B11">
      <w:pPr>
        <w:pStyle w:val="Paragrafoelenco"/>
        <w:numPr>
          <w:ilvl w:val="0"/>
          <w:numId w:val="6"/>
        </w:numPr>
        <w:spacing w:line="240" w:lineRule="exact"/>
        <w:rPr>
          <w:szCs w:val="20"/>
        </w:rPr>
      </w:pPr>
      <w:r w:rsidRPr="00CC097F">
        <w:rPr>
          <w:szCs w:val="20"/>
        </w:rPr>
        <w:t xml:space="preserve">L’analisi </w:t>
      </w:r>
      <w:r>
        <w:rPr>
          <w:szCs w:val="20"/>
        </w:rPr>
        <w:t>dei prospetti di bilancio e le valutazioni di redditività, liquidità e solidità aziendale</w:t>
      </w:r>
      <w:r w:rsidRPr="00CC097F">
        <w:rPr>
          <w:szCs w:val="20"/>
        </w:rPr>
        <w:t>.</w:t>
      </w:r>
    </w:p>
    <w:p w14:paraId="52FDBC62" w14:textId="534DBE55" w:rsidR="009948FA" w:rsidRDefault="009948FA" w:rsidP="00550B11">
      <w:pPr>
        <w:pStyle w:val="Paragrafoelenco"/>
        <w:numPr>
          <w:ilvl w:val="0"/>
          <w:numId w:val="6"/>
        </w:numPr>
        <w:spacing w:line="240" w:lineRule="exact"/>
        <w:rPr>
          <w:szCs w:val="20"/>
        </w:rPr>
      </w:pPr>
      <w:r>
        <w:rPr>
          <w:szCs w:val="20"/>
        </w:rPr>
        <w:t>La valutazione della sostenibilità</w:t>
      </w:r>
    </w:p>
    <w:p w14:paraId="54CF3F41" w14:textId="4BF051B7" w:rsidR="009948FA" w:rsidRDefault="009948FA" w:rsidP="00550B11">
      <w:pPr>
        <w:pStyle w:val="Paragrafoelenco"/>
        <w:numPr>
          <w:ilvl w:val="0"/>
          <w:numId w:val="6"/>
        </w:numPr>
        <w:spacing w:line="240" w:lineRule="exact"/>
        <w:rPr>
          <w:szCs w:val="20"/>
        </w:rPr>
      </w:pPr>
      <w:r>
        <w:rPr>
          <w:szCs w:val="20"/>
        </w:rPr>
        <w:t>Le determinanti dei risultati economico finanziari</w:t>
      </w:r>
    </w:p>
    <w:p w14:paraId="7AA20FB6" w14:textId="77777777" w:rsidR="00B2550B" w:rsidRDefault="00B2550B" w:rsidP="00550B11">
      <w:pPr>
        <w:spacing w:line="240" w:lineRule="exact"/>
        <w:rPr>
          <w:szCs w:val="20"/>
        </w:rPr>
      </w:pPr>
      <w:r>
        <w:rPr>
          <w:szCs w:val="20"/>
        </w:rPr>
        <w:t>In tale modulo sarà approfondito anche il tema</w:t>
      </w:r>
      <w:r w:rsidR="009948FA">
        <w:rPr>
          <w:szCs w:val="20"/>
        </w:rPr>
        <w:t xml:space="preserve"> conclusivo</w:t>
      </w:r>
      <w:r>
        <w:rPr>
          <w:szCs w:val="20"/>
        </w:rPr>
        <w:t xml:space="preserve"> riguardante </w:t>
      </w:r>
      <w:r w:rsidR="009948FA">
        <w:rPr>
          <w:szCs w:val="20"/>
        </w:rPr>
        <w:t>la rilevanza dei sistemi di governo delle imprese</w:t>
      </w:r>
      <w:r>
        <w:rPr>
          <w:szCs w:val="20"/>
        </w:rPr>
        <w:t xml:space="preserve">, i sistemi di misurazione che meglio soddisfano </w:t>
      </w:r>
      <w:r>
        <w:rPr>
          <w:szCs w:val="20"/>
        </w:rPr>
        <w:lastRenderedPageBreak/>
        <w:t>i</w:t>
      </w:r>
      <w:r w:rsidR="009948FA">
        <w:rPr>
          <w:szCs w:val="20"/>
        </w:rPr>
        <w:t xml:space="preserve"> </w:t>
      </w:r>
      <w:r>
        <w:rPr>
          <w:szCs w:val="20"/>
        </w:rPr>
        <w:t xml:space="preserve">diversi interlocutori e la varietà e ricchezza di aziende che costituiscono il tessuto industriale del nostro Paese. </w:t>
      </w:r>
    </w:p>
    <w:p w14:paraId="0F39E543" w14:textId="3641AE62" w:rsidR="007C1BD1" w:rsidRPr="00325169" w:rsidRDefault="007C1BD1" w:rsidP="00550B11">
      <w:pPr>
        <w:spacing w:line="240" w:lineRule="exact"/>
      </w:pPr>
      <w:r w:rsidRPr="00325169">
        <w:t xml:space="preserve">Il syllabus contenente il programma analitico del corso sarà </w:t>
      </w:r>
      <w:r w:rsidR="00E43A3E">
        <w:t xml:space="preserve">disponibile sulla piattaforma </w:t>
      </w:r>
      <w:r w:rsidRPr="00325169">
        <w:t>Blackboard.</w:t>
      </w:r>
    </w:p>
    <w:p w14:paraId="3B1CE5D3" w14:textId="77777777" w:rsidR="007C1BD1" w:rsidRPr="00325169" w:rsidRDefault="007C1BD1" w:rsidP="00550B11">
      <w:pPr>
        <w:spacing w:before="240" w:after="120" w:line="240" w:lineRule="exact"/>
        <w:rPr>
          <w:b/>
          <w:i/>
          <w:sz w:val="18"/>
        </w:rPr>
      </w:pPr>
      <w:r w:rsidRPr="00325169">
        <w:rPr>
          <w:b/>
          <w:i/>
          <w:sz w:val="18"/>
        </w:rPr>
        <w:t>BIBLIOGRAFIA</w:t>
      </w:r>
    </w:p>
    <w:p w14:paraId="5EA9A91D" w14:textId="6921905F" w:rsidR="00F25EB3" w:rsidRPr="00C13EA8" w:rsidRDefault="008013F8" w:rsidP="00550B11">
      <w:pPr>
        <w:pStyle w:val="Testo1"/>
        <w:spacing w:before="0" w:line="240" w:lineRule="exact"/>
      </w:pPr>
      <w:r w:rsidRPr="009D6455">
        <w:t xml:space="preserve">V. </w:t>
      </w:r>
      <w:r w:rsidR="007C1BD1" w:rsidRPr="009D6455">
        <w:t xml:space="preserve">Coda, </w:t>
      </w:r>
      <w:r w:rsidR="00B2550B" w:rsidRPr="009D6455">
        <w:t>M. Minoja, C. Parolini</w:t>
      </w:r>
      <w:r w:rsidR="00B2550B">
        <w:t xml:space="preserve">, </w:t>
      </w:r>
      <w:r w:rsidR="00B2550B" w:rsidRPr="009D6455">
        <w:t>Economia aziendale e management</w:t>
      </w:r>
      <w:r w:rsidR="00B2550B">
        <w:t>, Pearson, Milano, 2023</w:t>
      </w:r>
      <w:r w:rsidR="00F25EB3" w:rsidRPr="00C13EA8">
        <w:t>.</w:t>
      </w:r>
    </w:p>
    <w:p w14:paraId="2ECE955A" w14:textId="47AC6C58" w:rsidR="007C1BD1" w:rsidRPr="00C13EA8" w:rsidRDefault="007C1BD1" w:rsidP="009D6455">
      <w:pPr>
        <w:pStyle w:val="Testo1"/>
        <w:spacing w:before="0" w:line="240" w:lineRule="exact"/>
      </w:pPr>
      <w:r w:rsidRPr="00C13EA8">
        <w:t>Slide de</w:t>
      </w:r>
      <w:r w:rsidR="00B2550B">
        <w:t xml:space="preserve">l </w:t>
      </w:r>
      <w:r w:rsidRPr="00C13EA8">
        <w:t>docent</w:t>
      </w:r>
      <w:r w:rsidR="00B2550B">
        <w:t>e</w:t>
      </w:r>
      <w:r w:rsidRPr="00C13EA8">
        <w:t xml:space="preserve">, letture integrative e </w:t>
      </w:r>
      <w:r w:rsidR="00B2550B">
        <w:t xml:space="preserve">esercitazioni </w:t>
      </w:r>
      <w:r w:rsidRPr="00C13EA8">
        <w:t>saranno resi disponibili, di volta in volta,su</w:t>
      </w:r>
      <w:r w:rsidR="00E43A3E">
        <w:t xml:space="preserve">lla </w:t>
      </w:r>
      <w:r w:rsidRPr="00C13EA8">
        <w:t xml:space="preserve"> </w:t>
      </w:r>
      <w:r w:rsidR="00E43A3E">
        <w:t>piattaforma B</w:t>
      </w:r>
      <w:r w:rsidRPr="00C13EA8">
        <w:t>lackboard</w:t>
      </w:r>
      <w:r w:rsidR="00E43A3E">
        <w:t xml:space="preserve"> nella sezione del corso</w:t>
      </w:r>
      <w:r w:rsidRPr="00C13EA8">
        <w:t>.</w:t>
      </w:r>
    </w:p>
    <w:p w14:paraId="46446A0C" w14:textId="77777777" w:rsidR="007C1BD1" w:rsidRPr="00325169" w:rsidRDefault="007C1BD1" w:rsidP="00550B11">
      <w:pPr>
        <w:spacing w:before="240" w:after="120" w:line="240" w:lineRule="exact"/>
        <w:rPr>
          <w:b/>
          <w:i/>
          <w:sz w:val="18"/>
        </w:rPr>
      </w:pPr>
      <w:r w:rsidRPr="00325169">
        <w:rPr>
          <w:b/>
          <w:i/>
          <w:sz w:val="18"/>
        </w:rPr>
        <w:t>DIDATTICA DEL CORSO</w:t>
      </w:r>
    </w:p>
    <w:p w14:paraId="49A52BB8" w14:textId="6D64484B" w:rsidR="007C1BD1" w:rsidRDefault="002D1B47" w:rsidP="00550B11">
      <w:pPr>
        <w:pStyle w:val="Testo2"/>
        <w:spacing w:line="240" w:lineRule="exact"/>
      </w:pPr>
      <w:r w:rsidRPr="00C13EA8">
        <w:t xml:space="preserve">Si prevede l’utilizzo di metodologie diversificate volte a promuovere la partecipazione attiva degli studenti. In particolare, oltre alle lezioni frontali a contenuto teorico, il corso prevede un intenso utilizzo di lezioni interattive di inquadramento pratico, esercitazioni e analisi di casi. </w:t>
      </w:r>
    </w:p>
    <w:p w14:paraId="3B3655DD" w14:textId="6CE8C956" w:rsidR="00172B78" w:rsidRPr="00C13EA8" w:rsidRDefault="00172B78" w:rsidP="00550B11">
      <w:pPr>
        <w:pStyle w:val="Testo2"/>
        <w:spacing w:line="240" w:lineRule="exact"/>
      </w:pPr>
      <w:r>
        <w:t xml:space="preserve">Sono previste, in particolare, delle ore aggiuntive di esercitazioni dedicate (oltre allo svolgimento in aula di esercizi simili a quelli d’esame) a contestualizzare modelli e strumenti discussi </w:t>
      </w:r>
      <w:r w:rsidR="00AB40DC">
        <w:t>durante le lezioni</w:t>
      </w:r>
      <w:r>
        <w:t xml:space="preserve"> a casi concreti di aziende operanti in diversi settori e mercati. </w:t>
      </w:r>
    </w:p>
    <w:p w14:paraId="608B181F" w14:textId="77777777" w:rsidR="007C1BD1" w:rsidRPr="00C13EA8" w:rsidRDefault="007C1BD1" w:rsidP="00550B11">
      <w:pPr>
        <w:pStyle w:val="Testo2"/>
        <w:spacing w:line="240" w:lineRule="exact"/>
      </w:pPr>
      <w:r w:rsidRPr="00C13EA8">
        <w:t xml:space="preserve">Il programma d’esame per gli studenti comprende congiuntamente (i) il libro di testo indicato nella bibliografia, (ii) i contenuti del lavoro svolto in aula (approfondimento dei casi di studio </w:t>
      </w:r>
      <w:r w:rsidR="002D1B47" w:rsidRPr="00C13EA8">
        <w:t>ed esercitazioni</w:t>
      </w:r>
      <w:r w:rsidRPr="00C13EA8">
        <w:t>)</w:t>
      </w:r>
      <w:r w:rsidR="002D1B47" w:rsidRPr="00C13EA8">
        <w:t>.</w:t>
      </w:r>
    </w:p>
    <w:p w14:paraId="532934C7" w14:textId="77777777" w:rsidR="007C1BD1" w:rsidRPr="00325169" w:rsidRDefault="007C1BD1" w:rsidP="00550B11">
      <w:pPr>
        <w:spacing w:before="240" w:after="120" w:line="240" w:lineRule="exact"/>
        <w:rPr>
          <w:b/>
          <w:i/>
          <w:sz w:val="18"/>
        </w:rPr>
      </w:pPr>
      <w:r w:rsidRPr="00325169">
        <w:rPr>
          <w:b/>
          <w:i/>
          <w:sz w:val="18"/>
        </w:rPr>
        <w:t>METODO E CRITERI DI VALUTAZIONE</w:t>
      </w:r>
    </w:p>
    <w:p w14:paraId="6EDA9620" w14:textId="77777777" w:rsidR="007C1BD1" w:rsidRPr="00C13EA8" w:rsidRDefault="007C1BD1" w:rsidP="00550B11">
      <w:pPr>
        <w:pStyle w:val="Testo2"/>
        <w:spacing w:line="240" w:lineRule="exact"/>
      </w:pPr>
      <w:r w:rsidRPr="00C13EA8">
        <w:t>La prova di esame potrà essere svolta in una unica soluzione (prova generale) o mediante le due prove parziali (c.d. prove intermedie) da effettuarsi esclusivamente nelle date indicate dal calendario accademico.</w:t>
      </w:r>
    </w:p>
    <w:p w14:paraId="52BE2FAD" w14:textId="77777777" w:rsidR="007C1BD1" w:rsidRPr="00C13EA8" w:rsidRDefault="007C1BD1" w:rsidP="00550B11">
      <w:pPr>
        <w:pStyle w:val="Testo2"/>
        <w:spacing w:line="240" w:lineRule="exact"/>
      </w:pPr>
      <w:r w:rsidRPr="00C13EA8">
        <w:t xml:space="preserve">Le prove (parziali o generali) sono scritte e articolate in domande aperte su argomenti teorici e pratici (commento a fatti realmente accaduti) e analisi di mini-casi aziendali. Il voto è espresso in trentesimi. </w:t>
      </w:r>
    </w:p>
    <w:p w14:paraId="6537E8F8" w14:textId="77777777" w:rsidR="007C1BD1" w:rsidRPr="00C13EA8" w:rsidRDefault="007C1BD1" w:rsidP="00550B11">
      <w:pPr>
        <w:pStyle w:val="Testo2"/>
        <w:spacing w:line="240" w:lineRule="exact"/>
      </w:pPr>
      <w:r w:rsidRPr="00C13EA8">
        <w:t xml:space="preserve">Le prove parziali si intendono superate con un punteggio minimo di 18/30; il voto finale è dato dalla media aritmetica delle valutazioni delle due prove parziali. </w:t>
      </w:r>
    </w:p>
    <w:p w14:paraId="2CF16C3A" w14:textId="77777777" w:rsidR="007C1BD1" w:rsidRPr="00C13EA8" w:rsidRDefault="007C1BD1" w:rsidP="00550B11">
      <w:pPr>
        <w:pStyle w:val="Testo2"/>
        <w:spacing w:line="240" w:lineRule="exact"/>
      </w:pPr>
      <w:r w:rsidRPr="00C13EA8">
        <w:t xml:space="preserve">Lo studente che supera la prima prova, potrà sostenere la seconda in una sola delle tre date disponibili nella sessione di appello al termine del corso. Lo studente che non sostiene o non supera una delle due prove parziali, oppure non accetta il voto conseguito, dovrà sostenere l’esame completo. </w:t>
      </w:r>
    </w:p>
    <w:p w14:paraId="3F35E567" w14:textId="77777777" w:rsidR="007C1BD1" w:rsidRPr="00C13EA8" w:rsidRDefault="007C1BD1" w:rsidP="00550B11">
      <w:pPr>
        <w:pStyle w:val="Testo2"/>
        <w:spacing w:line="240" w:lineRule="exact"/>
      </w:pPr>
      <w:r w:rsidRPr="00C13EA8">
        <w:t xml:space="preserve">Il criterio di valutazione nell’attribuzione del voto verte sull’acquisizione dei contenuti, sulla capacità di applicazione di quanto appreso, sulla capacità di connessione tra i contenuti teorici proposti e le applicazioni pratiche. </w:t>
      </w:r>
    </w:p>
    <w:p w14:paraId="62B18850" w14:textId="77777777" w:rsidR="002105C1" w:rsidRDefault="007C1BD1" w:rsidP="00550B11">
      <w:pPr>
        <w:pStyle w:val="Testo2"/>
        <w:spacing w:line="240" w:lineRule="exact"/>
      </w:pPr>
      <w:r w:rsidRPr="00C13EA8">
        <w:lastRenderedPageBreak/>
        <w:t xml:space="preserve">La sufficienza è conseguita dallo studente che dimostri conoscenze dei contenuti solo superficiali, esposizione semplice, incertezze nell’applicazione dei concetti teorici e degli strumenti e metodologie proprie della materia. Il massimo dei voti (e la lode) è conseguito dallo studente che dimostri invece conoscenze complete ed approfondite, capacità di utilizzare propriamente gli strumenti più opportuni supportate da piena padronanza espositiva. </w:t>
      </w:r>
    </w:p>
    <w:p w14:paraId="685C2F06" w14:textId="77777777" w:rsidR="00DF253D" w:rsidRDefault="002105C1" w:rsidP="00550B11">
      <w:pPr>
        <w:pStyle w:val="Testo2"/>
        <w:spacing w:line="240" w:lineRule="exact"/>
      </w:pPr>
      <w:r>
        <w:t>Non è previsto l’esame orale integrativo del voto</w:t>
      </w:r>
      <w:r w:rsidR="00DF253D">
        <w:t xml:space="preserve">. </w:t>
      </w:r>
    </w:p>
    <w:p w14:paraId="1DBAE16F" w14:textId="352B91E3" w:rsidR="00DF253D" w:rsidRDefault="00DF253D" w:rsidP="00550B11">
      <w:pPr>
        <w:pStyle w:val="Testo2"/>
        <w:spacing w:line="240" w:lineRule="exact"/>
      </w:pPr>
      <w:r w:rsidRPr="0031517B">
        <w:t xml:space="preserve">In caso di necessità </w:t>
      </w:r>
      <w:r>
        <w:t xml:space="preserve">specifiche </w:t>
      </w:r>
      <w:r w:rsidRPr="0031517B">
        <w:t>o dubbi sullo svolgimento corretto delle prove scritte, il docente si riserva il diritto di verificare la preparazione dello studente con domande orali</w:t>
      </w:r>
      <w:r>
        <w:t xml:space="preserve">. </w:t>
      </w:r>
      <w:r w:rsidR="002105C1">
        <w:t xml:space="preserve"> </w:t>
      </w:r>
      <w:r>
        <w:t>Tale eventualità viene comunicata ai candidati in concomitanza con l’esposizione dei risultati dell’esame scritto. Il candidato che si rifiuta di sostenere il colloquio orale perde il voto conseguito nella prova scritta.</w:t>
      </w:r>
    </w:p>
    <w:p w14:paraId="5C1F69F1" w14:textId="77777777" w:rsidR="007C1BD1" w:rsidRPr="00325169" w:rsidRDefault="007C1BD1" w:rsidP="00550B11">
      <w:pPr>
        <w:spacing w:before="240" w:after="120" w:line="240" w:lineRule="exact"/>
        <w:rPr>
          <w:b/>
          <w:i/>
          <w:sz w:val="18"/>
        </w:rPr>
      </w:pPr>
      <w:r w:rsidRPr="00325169">
        <w:rPr>
          <w:b/>
          <w:i/>
          <w:sz w:val="18"/>
        </w:rPr>
        <w:t>AVVERTENZE E PREREQUISITI</w:t>
      </w:r>
    </w:p>
    <w:p w14:paraId="3C30253B" w14:textId="77777777" w:rsidR="007C1BD1" w:rsidRPr="00C13EA8" w:rsidRDefault="007C1BD1" w:rsidP="00550B11">
      <w:pPr>
        <w:pStyle w:val="Testo2"/>
        <w:spacing w:line="240" w:lineRule="exact"/>
      </w:pPr>
      <w:r w:rsidRPr="00C13EA8">
        <w:t xml:space="preserve">Lo sforzo (terminologico, concettuale, di astrazione e di applicazione concreta) richiesto allo studente è molto intenso. </w:t>
      </w:r>
      <w:r w:rsidR="00325169" w:rsidRPr="00C13EA8">
        <w:t xml:space="preserve">Pertanto, </w:t>
      </w:r>
      <w:r w:rsidRPr="00C13EA8">
        <w:t xml:space="preserve">si raccomandano una frequenza assidua </w:t>
      </w:r>
      <w:r w:rsidR="00325169" w:rsidRPr="00C13EA8">
        <w:t xml:space="preserve">alle lezioni </w:t>
      </w:r>
      <w:r w:rsidRPr="00C13EA8">
        <w:t>e uno studio continuo.</w:t>
      </w:r>
    </w:p>
    <w:p w14:paraId="1E112ABE" w14:textId="77777777" w:rsidR="007C1BD1" w:rsidRDefault="007C1BD1" w:rsidP="00550B11">
      <w:pPr>
        <w:pStyle w:val="Testo2"/>
        <w:spacing w:line="240" w:lineRule="exact"/>
      </w:pPr>
      <w:r w:rsidRPr="00C13EA8">
        <w:t>È previsto l’uso della piattaforma informatica Blackboard per attività quali annunci, distribuzione dei materiali e comunicazione dei voti.</w:t>
      </w:r>
    </w:p>
    <w:p w14:paraId="55B0D09E" w14:textId="2CB80128" w:rsidR="00C0120B" w:rsidRDefault="00A63767" w:rsidP="00550B11">
      <w:pPr>
        <w:pStyle w:val="Testo2"/>
        <w:spacing w:before="120" w:line="240" w:lineRule="exact"/>
        <w:rPr>
          <w:i/>
        </w:rPr>
      </w:pPr>
      <w:r w:rsidRPr="00A63767">
        <w:rPr>
          <w:i/>
          <w:iCs/>
        </w:rPr>
        <w:t>Orario e luogo di ricevimento</w:t>
      </w:r>
      <w:r w:rsidR="00C0120B">
        <w:rPr>
          <w:i/>
        </w:rPr>
        <w:t xml:space="preserve"> studenti</w:t>
      </w:r>
    </w:p>
    <w:p w14:paraId="49BE600F" w14:textId="34C853E4" w:rsidR="00C0120B" w:rsidRDefault="00C0120B" w:rsidP="00550B11">
      <w:pPr>
        <w:pStyle w:val="Testo2"/>
        <w:spacing w:line="240" w:lineRule="exact"/>
      </w:pPr>
      <w:r>
        <w:t>Il ricevimento studenti si svolge negli orari di rivcevimento indicati nella pagina docente e comunicati a lezione, presso lo studio del docente, sito al terzo piano dell’edificio ex Collegio Joanneum – stanza 556.</w:t>
      </w:r>
    </w:p>
    <w:p w14:paraId="7B401EE0" w14:textId="0C82D181" w:rsidR="00C0120B" w:rsidRDefault="001E7E5D" w:rsidP="00550B11">
      <w:pPr>
        <w:pStyle w:val="Testo2"/>
        <w:spacing w:line="240" w:lineRule="exact"/>
      </w:pPr>
      <w:r>
        <w:t>È</w:t>
      </w:r>
      <w:r w:rsidR="00C0120B">
        <w:t xml:space="preserve"> sempre preferibile che lo studenti informi il docente della sua intenzione di recarsi al ricevimento inviando una mail.</w:t>
      </w:r>
    </w:p>
    <w:p w14:paraId="36E1C019" w14:textId="5E4DC579" w:rsidR="00C0120B" w:rsidRDefault="00C0120B" w:rsidP="00550B11">
      <w:pPr>
        <w:pStyle w:val="Testo2"/>
        <w:spacing w:line="240" w:lineRule="exact"/>
      </w:pPr>
      <w:r>
        <w:t>In casi particolari, il ricevimento studenti potrà svolgersi anche a distanza, previo apputntamento richiesto via e-mail.</w:t>
      </w:r>
    </w:p>
    <w:sectPr w:rsidR="00C0120B" w:rsidSect="004D1217">
      <w:pgSz w:w="11906" w:h="16838" w:code="9"/>
      <w:pgMar w:top="3515" w:right="2608" w:bottom="3515" w:left="260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B117E"/>
    <w:multiLevelType w:val="hybridMultilevel"/>
    <w:tmpl w:val="701A06D0"/>
    <w:lvl w:ilvl="0" w:tplc="133AE8C6">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34E0770"/>
    <w:multiLevelType w:val="hybridMultilevel"/>
    <w:tmpl w:val="22B627C4"/>
    <w:lvl w:ilvl="0" w:tplc="86108A96">
      <w:start w:val="1"/>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5C21034"/>
    <w:multiLevelType w:val="hybridMultilevel"/>
    <w:tmpl w:val="AADE9040"/>
    <w:lvl w:ilvl="0" w:tplc="8DC2B460">
      <w:start w:val="1"/>
      <w:numFmt w:val="bullet"/>
      <w:lvlText w:val=""/>
      <w:lvlJc w:val="left"/>
      <w:pPr>
        <w:ind w:left="709" w:hanging="360"/>
      </w:pPr>
      <w:rPr>
        <w:rFonts w:ascii="Symbol" w:hAnsi="Symbol" w:hint="default"/>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3" w15:restartNumberingAfterBreak="0">
    <w:nsid w:val="66FA61F4"/>
    <w:multiLevelType w:val="hybridMultilevel"/>
    <w:tmpl w:val="32FE83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3D62C8A"/>
    <w:multiLevelType w:val="hybridMultilevel"/>
    <w:tmpl w:val="D2EC6004"/>
    <w:lvl w:ilvl="0" w:tplc="E6D06766">
      <w:start w:val="3"/>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4B62ACD"/>
    <w:multiLevelType w:val="hybridMultilevel"/>
    <w:tmpl w:val="E3C48D7A"/>
    <w:lvl w:ilvl="0" w:tplc="A1E2EDC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0518966">
    <w:abstractNumId w:val="4"/>
  </w:num>
  <w:num w:numId="2" w16cid:durableId="657537426">
    <w:abstractNumId w:val="0"/>
  </w:num>
  <w:num w:numId="3" w16cid:durableId="457991096">
    <w:abstractNumId w:val="2"/>
  </w:num>
  <w:num w:numId="4" w16cid:durableId="1673608267">
    <w:abstractNumId w:val="3"/>
  </w:num>
  <w:num w:numId="5" w16cid:durableId="1115902291">
    <w:abstractNumId w:val="1"/>
  </w:num>
  <w:num w:numId="6" w16cid:durableId="1249363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BD1"/>
    <w:rsid w:val="00017823"/>
    <w:rsid w:val="00042680"/>
    <w:rsid w:val="00130D3C"/>
    <w:rsid w:val="00145800"/>
    <w:rsid w:val="00172B78"/>
    <w:rsid w:val="00187B99"/>
    <w:rsid w:val="001E7E5D"/>
    <w:rsid w:val="002014DD"/>
    <w:rsid w:val="002105C1"/>
    <w:rsid w:val="0021115C"/>
    <w:rsid w:val="00275012"/>
    <w:rsid w:val="002D1B47"/>
    <w:rsid w:val="002D5E17"/>
    <w:rsid w:val="00325169"/>
    <w:rsid w:val="0046266E"/>
    <w:rsid w:val="004D1217"/>
    <w:rsid w:val="004D6008"/>
    <w:rsid w:val="00546D89"/>
    <w:rsid w:val="005508CD"/>
    <w:rsid w:val="00550B11"/>
    <w:rsid w:val="005923FF"/>
    <w:rsid w:val="005B0A24"/>
    <w:rsid w:val="006118BF"/>
    <w:rsid w:val="00640794"/>
    <w:rsid w:val="00663159"/>
    <w:rsid w:val="006828E7"/>
    <w:rsid w:val="006E3DB1"/>
    <w:rsid w:val="006F1772"/>
    <w:rsid w:val="007670B6"/>
    <w:rsid w:val="007C1BD1"/>
    <w:rsid w:val="008013F8"/>
    <w:rsid w:val="00862839"/>
    <w:rsid w:val="00882CB3"/>
    <w:rsid w:val="008942E7"/>
    <w:rsid w:val="008A1204"/>
    <w:rsid w:val="00900CCA"/>
    <w:rsid w:val="00924B77"/>
    <w:rsid w:val="00940DA2"/>
    <w:rsid w:val="009948FA"/>
    <w:rsid w:val="009D6455"/>
    <w:rsid w:val="009E055C"/>
    <w:rsid w:val="009F418C"/>
    <w:rsid w:val="00A27EC7"/>
    <w:rsid w:val="00A63767"/>
    <w:rsid w:val="00A74F6F"/>
    <w:rsid w:val="00AB40DC"/>
    <w:rsid w:val="00AC27AF"/>
    <w:rsid w:val="00AD7557"/>
    <w:rsid w:val="00B00369"/>
    <w:rsid w:val="00B2550B"/>
    <w:rsid w:val="00B50C5D"/>
    <w:rsid w:val="00B51253"/>
    <w:rsid w:val="00B525CC"/>
    <w:rsid w:val="00B71457"/>
    <w:rsid w:val="00B76660"/>
    <w:rsid w:val="00C0120B"/>
    <w:rsid w:val="00C13EA8"/>
    <w:rsid w:val="00C54EEA"/>
    <w:rsid w:val="00CC097F"/>
    <w:rsid w:val="00CC3FB4"/>
    <w:rsid w:val="00CD19C5"/>
    <w:rsid w:val="00CF1B81"/>
    <w:rsid w:val="00D01A19"/>
    <w:rsid w:val="00D404F2"/>
    <w:rsid w:val="00D67B9A"/>
    <w:rsid w:val="00D93C25"/>
    <w:rsid w:val="00DF253D"/>
    <w:rsid w:val="00E43A3E"/>
    <w:rsid w:val="00E607E6"/>
    <w:rsid w:val="00F25EB3"/>
    <w:rsid w:val="00F46301"/>
    <w:rsid w:val="00FA214C"/>
    <w:rsid w:val="00FA4778"/>
    <w:rsid w:val="00FB09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A848A"/>
  <w15:chartTrackingRefBased/>
  <w15:docId w15:val="{0EF00C32-FFE2-4134-B3DB-B41DC0A4B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A27E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179321">
      <w:bodyDiv w:val="1"/>
      <w:marLeft w:val="0"/>
      <w:marRight w:val="0"/>
      <w:marTop w:val="0"/>
      <w:marBottom w:val="0"/>
      <w:divBdr>
        <w:top w:val="none" w:sz="0" w:space="0" w:color="auto"/>
        <w:left w:val="none" w:sz="0" w:space="0" w:color="auto"/>
        <w:bottom w:val="none" w:sz="0" w:space="0" w:color="auto"/>
        <w:right w:val="none" w:sz="0" w:space="0" w:color="auto"/>
      </w:divBdr>
    </w:div>
    <w:div w:id="170197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83838-C36A-4AED-A3B4-9358FD887787}">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4</TotalTime>
  <Pages>4</Pages>
  <Words>1263</Words>
  <Characters>7204</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Guglielmetti Pietro</cp:lastModifiedBy>
  <cp:revision>6</cp:revision>
  <cp:lastPrinted>2022-05-23T15:54:00Z</cp:lastPrinted>
  <dcterms:created xsi:type="dcterms:W3CDTF">2024-06-28T11:09:00Z</dcterms:created>
  <dcterms:modified xsi:type="dcterms:W3CDTF">2026-07-08T12:29:00Z</dcterms:modified>
</cp:coreProperties>
</file>